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C41" w:rsidP="00D16C41">
      <w:pPr>
        <w:jc w:val="center"/>
        <w:rPr>
          <w:rFonts w:ascii="Times New Roman" w:hAnsi="Times New Roman" w:cs="Times New Roman"/>
          <w:sz w:val="40"/>
          <w:szCs w:val="40"/>
        </w:rPr>
      </w:pPr>
      <w:r w:rsidRPr="00D16C41">
        <w:rPr>
          <w:rFonts w:ascii="Times New Roman" w:hAnsi="Times New Roman" w:cs="Times New Roman"/>
          <w:sz w:val="40"/>
          <w:szCs w:val="40"/>
        </w:rPr>
        <w:t>Индивидуальным предпринимателям</w:t>
      </w:r>
    </w:p>
    <w:p w:rsidR="00D16C41" w:rsidRDefault="00D16C41" w:rsidP="00D16C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6C41" w:rsidRDefault="00D16C41" w:rsidP="00D1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июня 2015 года вступил в силу Закон Саратовской области от 28 апреля 2015 года № 57-ЗСО « 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 налогообложения на территории Саратовской области» (далее – Закон № 57-ЗСО).</w:t>
      </w:r>
    </w:p>
    <w:p w:rsidR="00D16C41" w:rsidRDefault="00D16C41" w:rsidP="00D16C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Налоговая ставка в размере 0 процентов при применении упрощенной и  (или) патентной систем (системы) налогообложения может использоваться впервые зарегистрированными, начиная с 1 июня 2015 года, индивидуальными предпринимателями, осуществляющими предпринимательскую деятельность в производственной, социальной и  </w:t>
      </w:r>
      <w:r w:rsidR="008C4D4B">
        <w:rPr>
          <w:rFonts w:ascii="Times New Roman" w:hAnsi="Times New Roman" w:cs="Times New Roman"/>
          <w:sz w:val="28"/>
          <w:szCs w:val="28"/>
        </w:rPr>
        <w:t xml:space="preserve">(или) научной сферах. </w:t>
      </w:r>
      <w:proofErr w:type="gramEnd"/>
      <w:r w:rsidR="008C4D4B">
        <w:rPr>
          <w:rFonts w:ascii="Times New Roman" w:hAnsi="Times New Roman" w:cs="Times New Roman"/>
          <w:sz w:val="28"/>
          <w:szCs w:val="28"/>
        </w:rPr>
        <w:t>Виды предпринимательской деятельности установлены Законом № 57-ЗСО.</w:t>
      </w:r>
    </w:p>
    <w:p w:rsidR="008C4D4B" w:rsidRDefault="008C4D4B" w:rsidP="00D1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зарегистрированные индивидуальные предприниматели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налоговых периодов при применении упрощенной системы налогообложения и непрерывно в течении двух налоговых периодов в пределах двух календарных лет при применении патентной системы налогообложения.</w:t>
      </w:r>
    </w:p>
    <w:p w:rsidR="008C4D4B" w:rsidRDefault="008C4D4B" w:rsidP="00D1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 применение налоговой ставки в размере 0 процентов имеются ограничения:</w:t>
      </w:r>
    </w:p>
    <w:p w:rsidR="008C4D4B" w:rsidRDefault="008C4D4B" w:rsidP="00D1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упрощенной системе налогообложения –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 при осуществлении вида предпринимательской  деятельности, в отношении которого  применяется налоговая ставка в размере 0 процентов, не более 18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за налоговый пер</w:t>
      </w:r>
      <w:r w:rsidR="00383D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:rsidR="00383D75" w:rsidRDefault="00383D75" w:rsidP="00D1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патентной системе налогообложения –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 </w:t>
      </w:r>
      <w:r w:rsidR="004D225A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при осуществлении вида предпринимательской </w:t>
      </w:r>
      <w:r w:rsidR="004D225A">
        <w:rPr>
          <w:rFonts w:ascii="Times New Roman" w:hAnsi="Times New Roman" w:cs="Times New Roman"/>
          <w:sz w:val="28"/>
          <w:szCs w:val="28"/>
        </w:rPr>
        <w:lastRenderedPageBreak/>
        <w:t>деятельности, в отношении которого применяется налоговая ставка в размере 0 процентов, не более 1 млн. рублей в пределах календарного года.</w:t>
      </w:r>
    </w:p>
    <w:p w:rsidR="004D225A" w:rsidRDefault="004D225A" w:rsidP="00D16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Закон № 57 –ЗСО будет действовать на территории Саратовской области по 31 декабря 2020 года.</w:t>
      </w:r>
    </w:p>
    <w:p w:rsidR="00D16C41" w:rsidRPr="00D16C41" w:rsidRDefault="00D16C41" w:rsidP="00D16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C41" w:rsidRPr="00D1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6C41"/>
    <w:rsid w:val="00383D75"/>
    <w:rsid w:val="004D225A"/>
    <w:rsid w:val="008C4D4B"/>
    <w:rsid w:val="00D1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2015-09-04T04:53:00Z</dcterms:created>
  <dcterms:modified xsi:type="dcterms:W3CDTF">2015-09-04T05:56:00Z</dcterms:modified>
</cp:coreProperties>
</file>