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8F" w:rsidRDefault="006D4D8F" w:rsidP="00307835">
      <w:pPr>
        <w:pStyle w:val="NormalWeb"/>
        <w:spacing w:before="75" w:beforeAutospacing="0" w:after="75" w:afterAutospacing="0"/>
        <w:jc w:val="center"/>
        <w:rPr>
          <w:rFonts w:ascii="Verdana" w:hAnsi="Verdana" w:cs="Verdana"/>
          <w:color w:val="232323"/>
          <w:sz w:val="18"/>
          <w:szCs w:val="18"/>
        </w:rPr>
      </w:pPr>
      <w:r>
        <w:rPr>
          <w:rFonts w:ascii="Verdana" w:hAnsi="Verdana" w:cs="Verdana"/>
          <w:b/>
          <w:bCs/>
          <w:color w:val="232323"/>
          <w:sz w:val="18"/>
          <w:szCs w:val="18"/>
        </w:rPr>
        <w:t>Сектор</w:t>
      </w:r>
      <w:r>
        <w:rPr>
          <w:rStyle w:val="Strong"/>
          <w:rFonts w:ascii="Verdana" w:hAnsi="Verdana" w:cs="Verdana"/>
          <w:color w:val="232323"/>
          <w:sz w:val="18"/>
          <w:szCs w:val="18"/>
        </w:rPr>
        <w:t xml:space="preserve"> опеки и попечительства администрации </w:t>
      </w:r>
      <w:r w:rsidRPr="00307835">
        <w:rPr>
          <w:rFonts w:ascii="Verdana" w:hAnsi="Verdana" w:cs="Verdana"/>
          <w:b/>
          <w:bCs/>
          <w:color w:val="232323"/>
          <w:sz w:val="18"/>
          <w:szCs w:val="18"/>
        </w:rPr>
        <w:t>Фёдоровского</w:t>
      </w:r>
      <w:r>
        <w:rPr>
          <w:rStyle w:val="Strong"/>
          <w:rFonts w:ascii="Verdana" w:hAnsi="Verdana" w:cs="Verdana"/>
          <w:color w:val="232323"/>
          <w:sz w:val="18"/>
          <w:szCs w:val="18"/>
        </w:rPr>
        <w:t xml:space="preserve"> муниципального района Саратовской области.</w:t>
      </w:r>
    </w:p>
    <w:p w:rsidR="006D4D8F" w:rsidRDefault="006D4D8F" w:rsidP="00307835">
      <w:pPr>
        <w:pStyle w:val="NormalWeb"/>
        <w:spacing w:before="75" w:beforeAutospacing="0" w:after="75" w:afterAutospacing="0"/>
        <w:rPr>
          <w:rFonts w:ascii="Verdana" w:hAnsi="Verdana" w:cs="Verdana"/>
          <w:color w:val="232323"/>
          <w:sz w:val="18"/>
          <w:szCs w:val="18"/>
        </w:rPr>
      </w:pPr>
    </w:p>
    <w:p w:rsidR="006D4D8F" w:rsidRDefault="006D4D8F" w:rsidP="00307835">
      <w:pPr>
        <w:pStyle w:val="NormalWeb"/>
        <w:spacing w:before="75" w:beforeAutospacing="0" w:after="75" w:afterAutospacing="0"/>
        <w:rPr>
          <w:rFonts w:ascii="Verdana" w:hAnsi="Verdana" w:cs="Verdana"/>
          <w:color w:val="232323"/>
          <w:sz w:val="18"/>
          <w:szCs w:val="18"/>
        </w:rPr>
      </w:pPr>
      <w:r>
        <w:rPr>
          <w:rStyle w:val="apple-converted-space"/>
          <w:rFonts w:ascii="Verdana" w:hAnsi="Verdana" w:cs="Verdana"/>
          <w:b/>
          <w:bCs/>
          <w:color w:val="232323"/>
          <w:sz w:val="18"/>
          <w:szCs w:val="18"/>
        </w:rPr>
        <w:t>Макрушина Наталья Владимировна </w:t>
      </w:r>
      <w:r>
        <w:rPr>
          <w:rStyle w:val="Strong"/>
          <w:rFonts w:ascii="Verdana" w:hAnsi="Verdana" w:cs="Verdana"/>
          <w:color w:val="232323"/>
          <w:sz w:val="18"/>
          <w:szCs w:val="18"/>
        </w:rPr>
        <w:t>–заведующий сектором опеки и попечительства, специалист по работе с совершеннолетними гражданами</w:t>
      </w:r>
    </w:p>
    <w:p w:rsidR="006D4D8F" w:rsidRDefault="006D4D8F" w:rsidP="00307835">
      <w:pPr>
        <w:pStyle w:val="NormalWeb"/>
        <w:spacing w:before="75" w:beforeAutospacing="0" w:after="75" w:afterAutospacing="0"/>
        <w:rPr>
          <w:rFonts w:ascii="Verdana" w:hAnsi="Verdana" w:cs="Verdana"/>
          <w:color w:val="232323"/>
          <w:sz w:val="18"/>
          <w:szCs w:val="18"/>
        </w:rPr>
      </w:pPr>
      <w:r>
        <w:rPr>
          <w:rStyle w:val="Strong"/>
          <w:rFonts w:ascii="Verdana" w:hAnsi="Verdana" w:cs="Verdana"/>
          <w:color w:val="232323"/>
          <w:sz w:val="18"/>
          <w:szCs w:val="18"/>
        </w:rPr>
        <w:t>Адрес:</w:t>
      </w:r>
      <w:r>
        <w:rPr>
          <w:rStyle w:val="apple-converted-space"/>
          <w:rFonts w:ascii="Verdana" w:hAnsi="Verdana" w:cs="Verdana"/>
          <w:b/>
          <w:bCs/>
          <w:color w:val="232323"/>
          <w:sz w:val="18"/>
          <w:szCs w:val="18"/>
        </w:rPr>
        <w:t> </w:t>
      </w:r>
      <w:r>
        <w:rPr>
          <w:rFonts w:ascii="Verdana" w:hAnsi="Verdana" w:cs="Verdana"/>
          <w:color w:val="232323"/>
          <w:sz w:val="18"/>
          <w:szCs w:val="18"/>
        </w:rPr>
        <w:t>413410, Саратовская область, Фёдоровский район, п. Мокроус, ул. Центральная, д.55</w:t>
      </w:r>
    </w:p>
    <w:p w:rsidR="006D4D8F" w:rsidRDefault="006D4D8F" w:rsidP="00307835">
      <w:pPr>
        <w:pStyle w:val="NormalWeb"/>
        <w:spacing w:before="75" w:beforeAutospacing="0" w:after="75" w:afterAutospacing="0"/>
        <w:rPr>
          <w:rFonts w:ascii="Verdana" w:hAnsi="Verdana" w:cs="Verdana"/>
          <w:color w:val="232323"/>
          <w:sz w:val="18"/>
          <w:szCs w:val="18"/>
        </w:rPr>
      </w:pPr>
      <w:r>
        <w:rPr>
          <w:rFonts w:ascii="Verdana" w:hAnsi="Verdana" w:cs="Verdana"/>
          <w:color w:val="232323"/>
          <w:sz w:val="18"/>
          <w:szCs w:val="18"/>
        </w:rPr>
        <w:t>Телефон/факс: (8 845 65) 5-01-37</w:t>
      </w:r>
    </w:p>
    <w:p w:rsidR="006D4D8F" w:rsidRDefault="006D4D8F" w:rsidP="00307835">
      <w:pPr>
        <w:pStyle w:val="NormalWeb"/>
        <w:spacing w:before="75" w:beforeAutospacing="0" w:after="75" w:afterAutospacing="0"/>
        <w:rPr>
          <w:rFonts w:ascii="Verdana" w:hAnsi="Verdana" w:cs="Verdana"/>
          <w:color w:val="232323"/>
          <w:sz w:val="18"/>
          <w:szCs w:val="18"/>
        </w:rPr>
      </w:pPr>
    </w:p>
    <w:p w:rsidR="006D4D8F" w:rsidRDefault="006D4D8F" w:rsidP="00307835">
      <w:pPr>
        <w:pStyle w:val="NormalWeb"/>
        <w:spacing w:before="75" w:beforeAutospacing="0" w:after="75" w:afterAutospacing="0"/>
        <w:rPr>
          <w:rFonts w:ascii="Verdana" w:hAnsi="Verdana" w:cs="Verdana"/>
          <w:color w:val="232323"/>
          <w:sz w:val="18"/>
          <w:szCs w:val="18"/>
        </w:rPr>
      </w:pPr>
      <w:r>
        <w:rPr>
          <w:rStyle w:val="Strong"/>
          <w:rFonts w:ascii="Verdana" w:hAnsi="Verdana" w:cs="Verdana"/>
          <w:color w:val="232323"/>
          <w:sz w:val="18"/>
          <w:szCs w:val="18"/>
        </w:rPr>
        <w:t>Режим работы:</w:t>
      </w:r>
      <w:r>
        <w:rPr>
          <w:rStyle w:val="apple-converted-space"/>
          <w:rFonts w:ascii="Verdana" w:hAnsi="Verdana" w:cs="Verdana"/>
          <w:b/>
          <w:bCs/>
          <w:color w:val="232323"/>
          <w:sz w:val="18"/>
          <w:szCs w:val="18"/>
        </w:rPr>
        <w:t> </w:t>
      </w:r>
      <w:r>
        <w:rPr>
          <w:rFonts w:ascii="Verdana" w:hAnsi="Verdana" w:cs="Verdana"/>
          <w:color w:val="232323"/>
          <w:sz w:val="18"/>
          <w:szCs w:val="18"/>
        </w:rPr>
        <w:t>понедельник – пятница с 8.00 до 17.00.</w:t>
      </w:r>
    </w:p>
    <w:p w:rsidR="006D4D8F" w:rsidRDefault="006D4D8F" w:rsidP="00307835">
      <w:pPr>
        <w:pStyle w:val="NormalWeb"/>
        <w:spacing w:before="75" w:beforeAutospacing="0" w:after="75" w:afterAutospacing="0"/>
        <w:rPr>
          <w:rFonts w:ascii="Verdana" w:hAnsi="Verdana" w:cs="Verdana"/>
          <w:color w:val="232323"/>
          <w:sz w:val="18"/>
          <w:szCs w:val="18"/>
        </w:rPr>
      </w:pPr>
      <w:r>
        <w:rPr>
          <w:rStyle w:val="Strong"/>
          <w:rFonts w:ascii="Verdana" w:hAnsi="Verdana" w:cs="Verdana"/>
          <w:color w:val="232323"/>
          <w:sz w:val="18"/>
          <w:szCs w:val="18"/>
        </w:rPr>
        <w:t>Приемные дни:</w:t>
      </w:r>
      <w:r w:rsidRPr="00307835">
        <w:rPr>
          <w:rStyle w:val="apple-converted-space"/>
          <w:rFonts w:ascii="Verdana" w:hAnsi="Verdana" w:cs="Verdana"/>
          <w:color w:val="232323"/>
          <w:sz w:val="18"/>
          <w:szCs w:val="18"/>
        </w:rPr>
        <w:t> </w:t>
      </w:r>
      <w:r>
        <w:rPr>
          <w:rFonts w:ascii="Verdana" w:hAnsi="Verdana" w:cs="Verdana"/>
          <w:color w:val="232323"/>
          <w:sz w:val="18"/>
          <w:szCs w:val="18"/>
        </w:rPr>
        <w:t>понедельник – пятница с 8.00 до 17.00.</w:t>
      </w:r>
    </w:p>
    <w:p w:rsidR="006D4D8F" w:rsidRDefault="006D4D8F" w:rsidP="00307835">
      <w:pPr>
        <w:pStyle w:val="NormalWeb"/>
        <w:spacing w:before="75" w:beforeAutospacing="0" w:after="75" w:afterAutospacing="0"/>
        <w:rPr>
          <w:rFonts w:ascii="Verdana" w:hAnsi="Verdana" w:cs="Verdana"/>
          <w:color w:val="232323"/>
          <w:sz w:val="18"/>
          <w:szCs w:val="18"/>
        </w:rPr>
      </w:pPr>
      <w:r>
        <w:rPr>
          <w:rStyle w:val="Strong"/>
          <w:rFonts w:ascii="Verdana" w:hAnsi="Verdana" w:cs="Verdana"/>
          <w:color w:val="232323"/>
          <w:sz w:val="18"/>
          <w:szCs w:val="18"/>
        </w:rPr>
        <w:t>Перерыв с 12.00 до 13.0</w:t>
      </w:r>
      <w:bookmarkStart w:id="0" w:name="_GoBack"/>
      <w:bookmarkEnd w:id="0"/>
      <w:r>
        <w:rPr>
          <w:rStyle w:val="Strong"/>
          <w:rFonts w:ascii="Verdana" w:hAnsi="Verdana" w:cs="Verdana"/>
          <w:color w:val="232323"/>
          <w:sz w:val="18"/>
          <w:szCs w:val="18"/>
        </w:rPr>
        <w:t>0.</w:t>
      </w:r>
    </w:p>
    <w:p w:rsidR="006D4D8F" w:rsidRDefault="006D4D8F" w:rsidP="00307835">
      <w:pPr>
        <w:pStyle w:val="NormalWeb"/>
        <w:spacing w:before="75" w:beforeAutospacing="0" w:after="75" w:afterAutospacing="0"/>
        <w:rPr>
          <w:rFonts w:ascii="Verdana" w:hAnsi="Verdana" w:cs="Verdana"/>
          <w:color w:val="232323"/>
          <w:sz w:val="18"/>
          <w:szCs w:val="18"/>
        </w:rPr>
      </w:pPr>
      <w:r>
        <w:rPr>
          <w:rStyle w:val="Strong"/>
          <w:rFonts w:ascii="Verdana" w:hAnsi="Verdana" w:cs="Verdana"/>
          <w:color w:val="232323"/>
          <w:sz w:val="18"/>
          <w:szCs w:val="18"/>
        </w:rPr>
        <w:t>Выходные дни:</w:t>
      </w:r>
      <w:r>
        <w:rPr>
          <w:rStyle w:val="apple-converted-space"/>
          <w:rFonts w:ascii="Verdana" w:hAnsi="Verdana" w:cs="Verdana"/>
          <w:b/>
          <w:bCs/>
          <w:color w:val="232323"/>
          <w:sz w:val="18"/>
          <w:szCs w:val="18"/>
        </w:rPr>
        <w:t> </w:t>
      </w:r>
      <w:r>
        <w:rPr>
          <w:rFonts w:ascii="Verdana" w:hAnsi="Verdana" w:cs="Verdana"/>
          <w:color w:val="232323"/>
          <w:sz w:val="18"/>
          <w:szCs w:val="18"/>
        </w:rPr>
        <w:t>суббота, воскресенье.</w:t>
      </w:r>
    </w:p>
    <w:p w:rsidR="006D4D8F"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Сектор</w:t>
      </w:r>
      <w:r w:rsidRPr="008D691C">
        <w:rPr>
          <w:rFonts w:ascii="Verdana" w:hAnsi="Verdana" w:cs="Verdana"/>
          <w:color w:val="232323"/>
          <w:sz w:val="18"/>
          <w:szCs w:val="18"/>
          <w:lang w:eastAsia="ru-RU"/>
        </w:rPr>
        <w:t xml:space="preserve"> опеки и попечительства администрации </w:t>
      </w:r>
      <w:r>
        <w:rPr>
          <w:rFonts w:ascii="Verdana" w:hAnsi="Verdana" w:cs="Verdana"/>
          <w:color w:val="232323"/>
          <w:sz w:val="18"/>
          <w:szCs w:val="18"/>
          <w:lang w:eastAsia="ru-RU"/>
        </w:rPr>
        <w:t>Фёдоровс</w:t>
      </w:r>
      <w:r w:rsidRPr="008D691C">
        <w:rPr>
          <w:rFonts w:ascii="Verdana" w:hAnsi="Verdana" w:cs="Verdana"/>
          <w:color w:val="232323"/>
          <w:sz w:val="18"/>
          <w:szCs w:val="18"/>
          <w:lang w:eastAsia="ru-RU"/>
        </w:rPr>
        <w:t>кого муниципального района в соответствии с Законом Саратовской области № 297 от 28 декабря 2007 года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осуществляет деятельность по опеке и попечительству в отношении совершеннолетних и несовершеннолетних граждан</w:t>
      </w:r>
      <w:r w:rsidRPr="008D691C">
        <w:rPr>
          <w:rFonts w:ascii="Verdana" w:hAnsi="Verdana" w:cs="Verdana"/>
          <w:b/>
          <w:bCs/>
          <w:color w:val="232323"/>
          <w:sz w:val="18"/>
          <w:szCs w:val="18"/>
          <w:lang w:eastAsia="ru-RU"/>
        </w:rPr>
        <w:t>.</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Основные задачи и функции отдела опеки и попечительства определены Положением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утвержденным главой администрации </w:t>
      </w:r>
      <w:r>
        <w:rPr>
          <w:rFonts w:ascii="Verdana" w:hAnsi="Verdana" w:cs="Verdana"/>
          <w:color w:val="232323"/>
          <w:sz w:val="18"/>
          <w:szCs w:val="18"/>
          <w:lang w:eastAsia="ru-RU"/>
        </w:rPr>
        <w:t>Фёдоро</w:t>
      </w:r>
      <w:r w:rsidRPr="008D691C">
        <w:rPr>
          <w:rFonts w:ascii="Verdana" w:hAnsi="Verdana" w:cs="Verdana"/>
          <w:color w:val="232323"/>
          <w:sz w:val="18"/>
          <w:szCs w:val="18"/>
          <w:lang w:eastAsia="ru-RU"/>
        </w:rPr>
        <w:t>вского муниципального района.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Исполнение государственной функции осуществляется в соответствии с:</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Гражданским кодексом Российской Федерации;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Гражданским процессуальным кодексом Российской Федерации;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Федеральным Законом от 24 апреля 2008 года № 48 – ФЗ «Об опеке и попечительстве»;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Федеральным законом № 159 - ФЗ от 21.12.1996 г. «О дополнительных гарантиях по социальной поддержке детей – сирот и детей, оставшихся без попечения родителей» (в ред. Федеральных законов от 08.02.1998 г. № 17 ФЗ, от 07.08.2000 № 122 - ФЗ, от 08.04.2002 № 34 - ФЗ, от 10.01.2003 № 8 - ФЗ, от 22.08.2004 № 122 – ФЗ)</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Законом Саратовской области № 297 – ЗСО «О наделении органов местного самоуправления отдельными государственными полномочиями по осуществлению деятельности по опеке и попечительству»</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 xml:space="preserve">Основными задачами </w:t>
      </w:r>
      <w:r>
        <w:rPr>
          <w:rFonts w:ascii="Verdana" w:hAnsi="Verdana" w:cs="Verdana"/>
          <w:b/>
          <w:bCs/>
          <w:color w:val="232323"/>
          <w:sz w:val="18"/>
          <w:szCs w:val="18"/>
          <w:lang w:eastAsia="ru-RU"/>
        </w:rPr>
        <w:t>сектора</w:t>
      </w:r>
      <w:r w:rsidRPr="008D691C">
        <w:rPr>
          <w:rFonts w:ascii="Verdana" w:hAnsi="Verdana" w:cs="Verdana"/>
          <w:b/>
          <w:bCs/>
          <w:color w:val="232323"/>
          <w:sz w:val="18"/>
          <w:szCs w:val="18"/>
          <w:lang w:eastAsia="ru-RU"/>
        </w:rPr>
        <w:t xml:space="preserve"> являются: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Реализация единой государственной политики в сфере защиты прав и законных интересов несовершеннолетних, в т.ч. детей-сирот и детей, оставшихся без попечения родителей, детей, нуждающихся в помощи государства, а также лиц из числа детей – сирот и детей, оставшихся без попечения родителей, совершеннолетних граждан, признанных судом недееспособными или ограниченно дееспособными, на территории муниципального района.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Защита личных и имущественных прав и интересов несовершеннолетних, в т.ч. детей – сирот и детей, оставшихся без попечения родителей, детей, нуждающихся в помощи государства, а также совершеннолетних граждан, признанных судом недееспособными или ограниченно 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Обеспечение приоритета семейных форм воспитания детей – сирот и детей, оставшихся без попечения родителей, профилактика социального сиротства.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Создание необходимых условий для содержания, воспитания, обучения детей – сирот и детей, оставшихся без попечения родителей, детей, нуждающихся в помощи государства, а также лиц из числа детей – сирот и детей, оставшихся без попечения родителей.</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Отдел опеки и попечительства осуществляет следующие функции: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 </w:t>
      </w:r>
      <w:r w:rsidRPr="008D691C">
        <w:rPr>
          <w:rFonts w:ascii="Verdana" w:hAnsi="Verdana" w:cs="Verdana"/>
          <w:color w:val="232323"/>
          <w:sz w:val="18"/>
          <w:szCs w:val="18"/>
          <w:lang w:eastAsia="ru-RU"/>
        </w:rPr>
        <w:t>В отношении несовершеннолетних, в т.ч. детей – сирот и детей, оставшихся без попечения родителей, а также лиц из числа детей – сирот и детей, оставшихся без попечения родителей, в возрасте от 18 до 23 лет.</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защиту прав и законных интересов несовершеннолетних, в т.ч. детей – сирот и детей, оставшихся без попечения родителей, а также лиц из числа детей – сирот и детей, оставшихся без попечения родителей, в возрасте от 18 до 23 лет.</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выявление, учет и устройство детей, оставшихся без попечения родителей, обследует условия их проживания.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Выявляет и ведет банк данных о детях – сиротах и детях, оставшихся без попечения родителей, а также направляет сведения о них в государственный региональный банк данных в порядке, установленном законодательством Российской Федерации.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Обеспечивает право детей – сирот и детей, оставшихся без попечения родителей, на воспитание в семье.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Избирает следующие формы устройства детей – сирот и детей, оставшихся без попечения родителей: усыновление, удочерение, опека (попечительство), приемная семья, учреждения для детей – сирот и детей, оставшихся без попечения родителей, всех типов (приложение № 1, 2, 3, 14, 18, 19)</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Ведет учет лиц, желающих принять ребенка на воспитание в семью, организует работу с ними, выдает заключение о возможности быть усыновителем, опекуном, попечителем, приемным родителем (приложение 12, 13, 20, 21);</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Организует медицинское освидетельствование лиц, желающих принять ребенка на воспитание в семью, а также детей – сирот и детей, оставшихся без попечения родителей, подлежащих передаче на воспитание в семью.</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Выявляет согласие родителей на усыновление (удочерение) и согласие ребенка (при достижении им возраста, установленного законодательством) на усыновление (удочерение), опеку, (попечительство), передачу в приемную семью.</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Дает заключение об обоснованности усыновления (удочерения) и его соответствии интересам ребенка.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-Участвует в судебных заседаниях по делам об установлении усыновления (удочерения) ребенка и об отмене усыновления (удочерения).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главы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назначении (отстранении, освобождении) опекуна, попечителя или заключении (расторжении) договора с приемными родителями (приемным родителем)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направлении детей – сирот и детей, оставшихся без попечения родителей, в учреждения для детей – сирот и детей, оставшихся без попечения родителей.</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Осуществляет учет и устройство детей, находящихся в трудной жизненной ситуации, готовит проекты постановлений главы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направлении  их в специальные учреждения.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Ведет учет детей, переданных на воспитание в семью (усыновление, опека, попечительство, приемная семья).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Дает согласие на снятие детей – сирот и детей, оставшихся без попечения родителей, с регистрационного учета по месту жительства или по месту пребывания.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 случаях, установленных законодательством РФ, дает согласие на установление отцовства.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Разрешает разногласия между родителями ребенка относительно его имени и (или) фамилии (приложение № 7, 31, 32).</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Разрешает разногласия между опекуном и несовершеннолетними родителями по вопросам воспитания ребенка.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Представляет интересы ребенка в случае разногласий между интересами родителей (законных представителей) и детей.</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Представляет заключение и участвует в судебных заседаниях по спорам о порядке осуществления родительских прав родителем, проживающим отдельно от ребенка.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Дает заключение о целесообразности (нецелесообразности) лишения родительских прав, их ограничения или восстановления в родительских правах.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Дает согласие на контакт родителей с детьми, если родительские права ограничены судом.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отобрание ребенка у родителей или других лиц, на попечении которых он находится, при непосредственной угрозе жизни ребенка или его здоровью.</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 случаях, установленных законодательством, принимает решение о реализации права ребенка на общение с родителями и другими родственниками, а также о реализации прав родственников на общение с ребенком (приложение 35, 36).</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Участвует в рассмотрении судами споров, связанных с воспитанием детей, участвует в принудительном исполнении решений, связанных с отобранием ребенка и передачей его другому лицу (лицам).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об объявлении несовершеннолетнего полностью дееспособным (эмансипация).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Представляет заключение о соответствии признания брака недействительным в интересах несовершеннолетнего в случаях, предусмотренных законодательством.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Участвует в судебных заседаниях по делам о признании недействительным брака, заключенного с лицом, не достигшим брачного возраста, а также лицом, признанным судом недееспособными.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Предъявляет иски в суд в защиту прав и интересов несовершеннолетнего.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В случаях, установленных законодательством,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разрешении на совершение сделки по отчуждению имущества несовершеннолетнего.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закреплении жилого помещения за детьми – сиротами и детьми, оставшимися без попечения родителей, а также о мерах по обеспечению сохранности их имущества и жилого помещения (приложение № 4, 5, 22).</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принимает меры по обеспечению льготным жильем из государственного жилищного фонда области детей-сирот и детей ОБПР (приложение 9, 10, 37, 38, 39).</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доверительном управлении имуществом подопечного (приложение № 6).</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Принимает решение о раздельном проживании подопечного и попечителя.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в пределах компетенции отдела опеки и попечительства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назначении социальных выплат в соответствии с законодательством (приложение  33, 34).</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Готовит проекты постановлений о расходовании денежных средств опекаемых (приложение 23, 24, 25, 26, 27).</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Содействует детям – сиротам и детям, оставшимся без попечения родителей, а также лицам из числа детей – сирот и детей, оставшихся без попечения родителей, в возрасте от 18 до 23 лет в получении основного общего среднего (полного) общего, а также профессионального образования.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в пределах своей компетенции контроль за деятельностью опекунов, попечителей, приемных родителей, оказывает им необходимую методическую, психолого - педагогическую помощь.</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в пределах своей компетенции контроль за условиями жизни, воспитания, содержания детей, переданных на воспитание в семью или находящихся в учреждениях для детей – сирот и детей, оставшихся без попечения родителей, в образовательных учреждениях, воспитательных учреждениях, учреждениях социальной защиты населения, учреждениях здравоохранения.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Дает разрешение на выезд за пределы РФ детям – сиротам и детям, оставшимся без попечения родителей, находящимся в образовательных учреждениях, воспитательных учреждениях, учреждениях социальной защиты населения.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Рассматривает обращения граждан по вопросам опеки и попечительства и принимает в пределах своей компетенции надлежащие меры.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Исполняет иные полномочия в соответствии с действующим законодательством.</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В отношении совершеннолетних лиц, признанных судом недееспособными или ограниченно 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 </w:t>
      </w:r>
      <w:r w:rsidRPr="008D691C">
        <w:rPr>
          <w:rFonts w:ascii="Verdana" w:hAnsi="Verdana" w:cs="Verdana"/>
          <w:color w:val="232323"/>
          <w:sz w:val="18"/>
          <w:szCs w:val="18"/>
          <w:lang w:eastAsia="ru-RU"/>
        </w:rPr>
        <w:t>Осуществляет защиту прав и законных интересов совершеннолетних лиц, признанных судом недееспособными или ограниченно дееспособными</w:t>
      </w:r>
      <w:r>
        <w:rPr>
          <w:rFonts w:ascii="Verdana" w:hAnsi="Verdana" w:cs="Verdana"/>
          <w:color w:val="232323"/>
          <w:sz w:val="18"/>
          <w:szCs w:val="18"/>
          <w:lang w:eastAsia="ru-RU"/>
        </w:rPr>
        <w:t>.</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Ведет банк данных совершеннолетних лиц, признанных судом недееспособными или ограниченно 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Участвует в рассмотрении судами споров, связанных с осуществлением опеки (попечительства), участвует в принудительном исполнении принятых судебных решений.</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устройство лиц, признанных судом недееспособными вследствие расстройств, в психиатрические или психоневрологические учреждения.</w:t>
      </w:r>
    </w:p>
    <w:p w:rsidR="006D4D8F"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назначении (освобождении, от</w:t>
      </w:r>
      <w:r>
        <w:rPr>
          <w:rFonts w:ascii="Verdana" w:hAnsi="Verdana" w:cs="Verdana"/>
          <w:color w:val="232323"/>
          <w:sz w:val="18"/>
          <w:szCs w:val="18"/>
          <w:lang w:eastAsia="ru-RU"/>
        </w:rPr>
        <w:t xml:space="preserve">странении) опекуна, попечителя. </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разрешении на совершение (дачу согласия на совершение) опекуном (попечителем) сделок по отчуждению имущества подопечного.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защиту имущественных прав лиц, признанных судом безвестно отсутствующими.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Ведет учет лиц, желающих исполнять обязанности опекунов (попечителей), организует работу с ними, содействует проведению их медицинского освидетельствования, выдает заключение о возможности быть опекуном (попечителем).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надзор за деятельностью опекунов, попечителей в пределах своей компетенции.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Рассматривает в пределах соей компетенции обращения граждан по вопросам осуществления опеки (попечительства) и принимает соответствующие меры.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Предъявляет иски в суд в пределах своей компетенции в защиту лиц, признанных судом недееспособными или ограниченно 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Содействует получению образования лицами, признанными судом ограниченно дееспособными.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Исполняет иные полномочия в соответствии с законодательством.</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защиту прав и законных интересов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Выявляет совершеннолетних дееспособных лиц, которые по состоянию здоровья не могут самостоятельно осуществлять и защищать свои права и исполнять обязанности и нуждаются в установлении над ними патронажа.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Ведет банк данных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 Готовит проекты постановлений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 назначении (освобождении, отстранении) помощника.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Оказывает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обязанности до установления над ними патронажа.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устройство совершеннолетних дееспособных лиц, которые по состоянию здоровья не могут самостоятельно осуществлять и защищать свои права и исполнять обязанности в соответствующие учреждения социального обслуживания.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Осуществляет подбор лиц, способных исполнять обязанности помощников.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Осуществляет контроль за выполнением помощниками возложенных на них обязанностей по реализации прав их подопечных.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Рассматривает в пределах своей компетенции обращения граждан по вопросам установления патронажа и принимает надлежащие меры.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Предъявляет иски в суд в защиту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Исполняет иные функции в соответствии с законодательством.</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1. Осуществление государственной функции включает в себя следующие административные процедуры: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1.1) консультирование граждан, опекунов, попечителей, помощников (далее – граждане) по вопросам установления, осуществления и прекращения опеки, попечительства, патронажа;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1.2) прием заявлений и проверка документов граждан по вопросам установления, осуществления и прекращения опеки, попечительства, патронажа;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1.3) решение об удовлетворении заявления гражданина либо отказе в его удовлетворении;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1.4) издание и выдача постановления руководителя отдела опеки и попечительства об установлении, осуществлении и прекращении опеки, попечительства, патронажа.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1.5) проверка исполнения опекунами, попечителями обязанностей по соблюдению и защите прав подопечных.</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Основанием для начала выполнения административных процедур является обращение граждан в отдел опеки лично, в письменной форме, по телефону.</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1. Специалист </w:t>
      </w:r>
      <w:r w:rsidRPr="00895C6F">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осуществ</w:t>
      </w:r>
      <w:r>
        <w:rPr>
          <w:rFonts w:ascii="Verdana" w:hAnsi="Verdana" w:cs="Verdana"/>
          <w:color w:val="232323"/>
          <w:sz w:val="18"/>
          <w:szCs w:val="18"/>
          <w:lang w:eastAsia="ru-RU"/>
        </w:rPr>
        <w:t>ляющий консультирование граждан</w:t>
      </w:r>
      <w:r w:rsidRPr="008D691C">
        <w:rPr>
          <w:rFonts w:ascii="Verdana" w:hAnsi="Verdana" w:cs="Verdana"/>
          <w:color w:val="232323"/>
          <w:sz w:val="18"/>
          <w:szCs w:val="18"/>
          <w:lang w:eastAsia="ru-RU"/>
        </w:rPr>
        <w:t>.</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2. Консультирование в письменной форме предоставляется специалистом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на основании письменного запроса в соответствии с действующим законодательством, регулирующим порядок рассмотрения обращений граждан.</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3. При консультировании по телефону специалист должен сообщить наименование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свою фамилию и должность.</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4. Во время консультации специалист должен произносить слова четко, формулировать ответы корректно, по завершению консультирования – кратко подвести итог разговора и перечислить действия, которые следует предпринять обратившемуся.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5. Все консультации оказываются на бесплатной основе.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6. Время консультаций 15 минут.</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7. Специалист, принявший звонок, при невозможности самостоятельно ответить на поставленные вопросы, должен переадресовать звонок другому должностному лицу или гражданину должен быть сообщен телефонный номер, по которому можно получить необходимую информацию.</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2. Прием заявлений и проверка документов граждан по вопросам установления, осуществления и прекращения опеки, попечительства.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2.1. Основанием для начала выполнения процедуры по приему по приему заявления и проверке документов является личное обращение гражданина в отдел опеки с пакетом документов, предусмотренных нормативными правовыми актами РФ, Саратовской области.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2.2. Граждане обеспечиваются специально оборудованным местом для оформления документов и местами ожидания, соответствующими санитарным правилам и нормам (стол для заполнения документов, стулья, ручки, бланки заявлений и т.д.)</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Специалист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2.3. Осуществляет прием и проверку наличия полного пакета документов;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2.4. Сопоставляет указанные в заявлении сведения и данные в представленных документах;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2.5. Регистрирует заявление в журнале по установленной форме;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2.6. Разъясняет правовые последствия удовлетворения заявления, а также основания для его отказа.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2.7. Специалистом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на основании заявления, представленных документов, выписки из протокола заседания Совета по опеке и попечительству готовится проект постановления руководителя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который согласовывается, подписывается и регистрируется в соответствии с требованиям, утвержденными Инструкцией по делопроизводству в </w:t>
      </w:r>
      <w:r>
        <w:rPr>
          <w:rFonts w:ascii="Verdana" w:hAnsi="Verdana" w:cs="Verdana"/>
          <w:color w:val="232323"/>
          <w:sz w:val="18"/>
          <w:szCs w:val="18"/>
          <w:lang w:eastAsia="ru-RU"/>
        </w:rPr>
        <w:t>Фёдоровском</w:t>
      </w:r>
      <w:r w:rsidRPr="008D691C">
        <w:rPr>
          <w:rFonts w:ascii="Verdana" w:hAnsi="Verdana" w:cs="Verdana"/>
          <w:color w:val="232323"/>
          <w:sz w:val="18"/>
          <w:szCs w:val="18"/>
          <w:lang w:eastAsia="ru-RU"/>
        </w:rPr>
        <w:t xml:space="preserve"> муниципальном районе.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2.8. Срок выполнения административных процедур, указанных в пункте 2.7 не более 30 календарных дней с момента приема заявления и полного пакета документов.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3. Проверка исполнения опекунами, попечителями обязанностей по соблюдению и защите прав подопечных.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 xml:space="preserve">Специалист </w:t>
      </w:r>
      <w:r w:rsidRPr="00CB421C">
        <w:rPr>
          <w:rFonts w:ascii="Verdana" w:hAnsi="Verdana" w:cs="Verdana"/>
          <w:b/>
          <w:bCs/>
          <w:color w:val="232323"/>
          <w:sz w:val="18"/>
          <w:szCs w:val="18"/>
          <w:lang w:eastAsia="ru-RU"/>
        </w:rPr>
        <w:t>сектора</w:t>
      </w:r>
      <w:r w:rsidRPr="008D691C">
        <w:rPr>
          <w:rFonts w:ascii="Verdana" w:hAnsi="Verdana" w:cs="Verdana"/>
          <w:b/>
          <w:bCs/>
          <w:color w:val="232323"/>
          <w:sz w:val="18"/>
          <w:szCs w:val="18"/>
          <w:lang w:eastAsia="ru-RU"/>
        </w:rPr>
        <w:t>опеки и попечительства: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3.1. Организует и проводит обследование условий проживания опекаемого, подопечного в соответствии с утвержденным руководителем отдела опеки и попечительства графиком, по результатам которого оформляется акт проверки;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3.2. Направляет законному представителю уведомление о необходимости предоставления в отдел опеки и попечительства не позднее 1 февраля ежегодного отчета о расходовании денежных средств, хранении, использовании и управлении имуществом подопечного с приложением подтверждающих документов;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3.3. Проводит анализ результатов исполнения законным представителем возложенных на него обязанностей, выносит результаты проведенного анализа на рассмотрение Совета по опеке и попечительству, на основе решения которого утверждается отчет законного представителя.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3.4. В случае выявления фактов ненадлежащего исполнения опекуном (попечителем) возложенных на него обязанностей специалистом отдела опеки принимаются меры по привлечению законного представителя к административной, уголовной или иной ответственности в соответствии с действующим законодательством, его отстранению от исполнения возложенных на него обязанностей, дальнейшему жизнеустройству опекаемого, подопечного;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3.5. Выполнение процедуры осуществляется в соответствии с действующим законодательством не реже 1 раза в год;</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3.6. Внеплановые мероприятия по контролю за исполнением законным представителем своих обязанностей проводится специалистом отдела опеки и попечительства при получении информации от заинтересованных ведомств или лиц о действиях или бездействии законного представителя, которые влекут ущемление, нарушение прав опекаемых, подопечных;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3.7. Специалистом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при исполнении государственной функции обеспечивается конфиденциальность сведений личного характера об опекаемых, подопечных, их законных представителях, иных граждан.</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4. Порядок обжалования действий (бездействия) и решений, осуществляемых (принятых) в ходе исполнения государственной функции: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4.1. Действия (бездействие) и решения должностных лиц (специалистов)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соответственно осуществляемые и принимаемые в ходе исполнения государственной функции, могут быть обжалованы в досудебном порядке и (или) в суде;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4.2. Досудебный порядок подачи, рассмотрения и разрешения жалоб на действия (бездействие) и решения должностных лиц (специалистов) </w:t>
      </w:r>
      <w:r>
        <w:rPr>
          <w:rFonts w:ascii="Verdana" w:hAnsi="Verdana" w:cs="Verdana"/>
          <w:color w:val="232323"/>
          <w:sz w:val="18"/>
          <w:szCs w:val="18"/>
          <w:lang w:eastAsia="ru-RU"/>
        </w:rPr>
        <w:t>сектора</w:t>
      </w:r>
      <w:r w:rsidRPr="008D691C">
        <w:rPr>
          <w:rFonts w:ascii="Verdana" w:hAnsi="Verdana" w:cs="Verdana"/>
          <w:color w:val="232323"/>
          <w:sz w:val="18"/>
          <w:szCs w:val="18"/>
          <w:lang w:eastAsia="ru-RU"/>
        </w:rPr>
        <w:t xml:space="preserve"> опеки и попечительства определяется федеральным законодательством и законодательством Саратовской области;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4.3. Порядок судебного обжалования действий (бездействия) и решений соответственно осуществляемых и принимаемых в ходе исполнения государственной функции, определяется законодательством Российской Федерации о гражданском судопроизводстве и судопроизводстве в арбитражном суде.</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 xml:space="preserve">Статистические данные </w:t>
      </w:r>
      <w:r>
        <w:rPr>
          <w:rFonts w:ascii="Verdana" w:hAnsi="Verdana" w:cs="Verdana"/>
          <w:b/>
          <w:bCs/>
          <w:color w:val="232323"/>
          <w:sz w:val="18"/>
          <w:szCs w:val="18"/>
          <w:lang w:eastAsia="ru-RU"/>
        </w:rPr>
        <w:t>сектора</w:t>
      </w:r>
      <w:r w:rsidRPr="008D691C">
        <w:rPr>
          <w:rFonts w:ascii="Verdana" w:hAnsi="Verdana" w:cs="Verdana"/>
          <w:b/>
          <w:bCs/>
          <w:color w:val="232323"/>
          <w:sz w:val="18"/>
          <w:szCs w:val="18"/>
          <w:lang w:eastAsia="ru-RU"/>
        </w:rPr>
        <w:t xml:space="preserve"> опеки и попечительства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На учёте в отделе опеки и попечительства состоит:</w:t>
      </w:r>
    </w:p>
    <w:tbl>
      <w:tblPr>
        <w:tblW w:w="0" w:type="auto"/>
        <w:tblCellSpacing w:w="0" w:type="dxa"/>
        <w:tblInd w:w="2" w:type="dxa"/>
        <w:tblCellMar>
          <w:left w:w="0" w:type="dxa"/>
          <w:right w:w="0" w:type="dxa"/>
        </w:tblCellMar>
        <w:tblLook w:val="00A0"/>
      </w:tblPr>
      <w:tblGrid>
        <w:gridCol w:w="4701"/>
        <w:gridCol w:w="4654"/>
      </w:tblGrid>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Несовершеннолетних</w:t>
            </w:r>
          </w:p>
        </w:tc>
        <w:tc>
          <w:tcPr>
            <w:tcW w:w="4785" w:type="dxa"/>
          </w:tcPr>
          <w:p w:rsidR="006D4D8F" w:rsidRPr="008D691C" w:rsidRDefault="006D4D8F" w:rsidP="00CB42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1</w:t>
            </w:r>
            <w:r>
              <w:rPr>
                <w:rFonts w:ascii="Verdana" w:hAnsi="Verdana" w:cs="Verdana"/>
                <w:b/>
                <w:bCs/>
                <w:color w:val="232323"/>
                <w:sz w:val="18"/>
                <w:szCs w:val="18"/>
                <w:lang w:eastAsia="ru-RU"/>
              </w:rPr>
              <w:t>50</w:t>
            </w:r>
            <w:r w:rsidRPr="008D691C">
              <w:rPr>
                <w:rFonts w:ascii="Verdana" w:hAnsi="Verdana" w:cs="Verdana"/>
                <w:b/>
                <w:bCs/>
                <w:color w:val="232323"/>
                <w:sz w:val="18"/>
                <w:szCs w:val="18"/>
                <w:lang w:eastAsia="ru-RU"/>
              </w:rPr>
              <w:t xml:space="preserve"> человек</w:t>
            </w:r>
          </w:p>
        </w:tc>
      </w:tr>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Из них проживают:</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под опекой в семьях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 приёмных семьях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опека по согласию родителей</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 xml:space="preserve">50 </w:t>
            </w:r>
            <w:r w:rsidRPr="008D691C">
              <w:rPr>
                <w:rFonts w:ascii="Verdana" w:hAnsi="Verdana" w:cs="Verdana"/>
                <w:color w:val="232323"/>
                <w:sz w:val="18"/>
                <w:szCs w:val="18"/>
                <w:lang w:eastAsia="ru-RU"/>
              </w:rPr>
              <w:t>человек</w:t>
            </w:r>
          </w:p>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95</w:t>
            </w:r>
            <w:r w:rsidRPr="008D691C">
              <w:rPr>
                <w:rFonts w:ascii="Verdana" w:hAnsi="Verdana" w:cs="Verdana"/>
                <w:color w:val="232323"/>
                <w:sz w:val="18"/>
                <w:szCs w:val="18"/>
                <w:lang w:eastAsia="ru-RU"/>
              </w:rPr>
              <w:t xml:space="preserve"> человек</w:t>
            </w:r>
          </w:p>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 xml:space="preserve">5 </w:t>
            </w:r>
            <w:r w:rsidRPr="008D691C">
              <w:rPr>
                <w:rFonts w:ascii="Verdana" w:hAnsi="Verdana" w:cs="Verdana"/>
                <w:color w:val="232323"/>
                <w:sz w:val="18"/>
                <w:szCs w:val="18"/>
                <w:lang w:eastAsia="ru-RU"/>
              </w:rPr>
              <w:t>человек</w:t>
            </w:r>
          </w:p>
        </w:tc>
      </w:tr>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Недееспособных</w:t>
            </w:r>
          </w:p>
        </w:tc>
        <w:tc>
          <w:tcPr>
            <w:tcW w:w="4785" w:type="dxa"/>
          </w:tcPr>
          <w:p w:rsidR="006D4D8F" w:rsidRPr="008D691C" w:rsidRDefault="006D4D8F" w:rsidP="00CB421C">
            <w:pPr>
              <w:spacing w:before="75" w:after="75" w:line="240" w:lineRule="auto"/>
              <w:rPr>
                <w:rFonts w:ascii="Verdana" w:hAnsi="Verdana" w:cs="Verdana"/>
                <w:color w:val="232323"/>
                <w:sz w:val="18"/>
                <w:szCs w:val="18"/>
                <w:lang w:eastAsia="ru-RU"/>
              </w:rPr>
            </w:pPr>
            <w:r>
              <w:rPr>
                <w:rFonts w:ascii="Verdana" w:hAnsi="Verdana" w:cs="Verdana"/>
                <w:b/>
                <w:bCs/>
                <w:color w:val="232323"/>
                <w:sz w:val="18"/>
                <w:szCs w:val="18"/>
                <w:lang w:eastAsia="ru-RU"/>
              </w:rPr>
              <w:t xml:space="preserve">25 </w:t>
            </w:r>
            <w:r w:rsidRPr="008D691C">
              <w:rPr>
                <w:rFonts w:ascii="Verdana" w:hAnsi="Verdana" w:cs="Verdana"/>
                <w:b/>
                <w:bCs/>
                <w:color w:val="232323"/>
                <w:sz w:val="18"/>
                <w:szCs w:val="18"/>
                <w:lang w:eastAsia="ru-RU"/>
              </w:rPr>
              <w:t>человек</w:t>
            </w:r>
          </w:p>
        </w:tc>
      </w:tr>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Всего:</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b/>
                <w:bCs/>
                <w:color w:val="232323"/>
                <w:sz w:val="18"/>
                <w:szCs w:val="18"/>
                <w:lang w:eastAsia="ru-RU"/>
              </w:rPr>
              <w:t xml:space="preserve">175 </w:t>
            </w:r>
            <w:r w:rsidRPr="008D691C">
              <w:rPr>
                <w:rFonts w:ascii="Verdana" w:hAnsi="Verdana" w:cs="Verdana"/>
                <w:b/>
                <w:bCs/>
                <w:color w:val="232323"/>
                <w:sz w:val="18"/>
                <w:szCs w:val="18"/>
                <w:lang w:eastAsia="ru-RU"/>
              </w:rPr>
              <w:t>человек</w:t>
            </w:r>
          </w:p>
        </w:tc>
      </w:tr>
    </w:tbl>
    <w:p w:rsidR="006D4D8F" w:rsidRPr="008D691C" w:rsidRDefault="006D4D8F" w:rsidP="008D691C">
      <w:pPr>
        <w:spacing w:before="75" w:after="75" w:line="240" w:lineRule="auto"/>
        <w:rPr>
          <w:rFonts w:ascii="Verdana" w:hAnsi="Verdana" w:cs="Verdana"/>
          <w:color w:val="232323"/>
          <w:sz w:val="18"/>
          <w:szCs w:val="18"/>
          <w:lang w:eastAsia="ru-RU"/>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08"/>
        <w:gridCol w:w="4662"/>
      </w:tblGrid>
      <w:tr w:rsidR="006D4D8F" w:rsidRPr="00FF2837">
        <w:trPr>
          <w:tblCellSpacing w:w="0" w:type="dxa"/>
        </w:trPr>
        <w:tc>
          <w:tcPr>
            <w:tcW w:w="4785" w:type="dxa"/>
            <w:tcBorders>
              <w:top w:val="outset" w:sz="6" w:space="0" w:color="auto"/>
              <w:bottom w:val="outset" w:sz="6" w:space="0" w:color="auto"/>
              <w:right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Из несовершеннолетних:</w:t>
            </w:r>
          </w:p>
        </w:tc>
        <w:tc>
          <w:tcPr>
            <w:tcW w:w="4785" w:type="dxa"/>
            <w:tcBorders>
              <w:top w:val="outset" w:sz="6" w:space="0" w:color="auto"/>
              <w:left w:val="outset" w:sz="6" w:space="0" w:color="auto"/>
              <w:bottom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b/>
                <w:bCs/>
                <w:color w:val="232323"/>
                <w:sz w:val="18"/>
                <w:szCs w:val="18"/>
                <w:lang w:eastAsia="ru-RU"/>
              </w:rPr>
              <w:t xml:space="preserve">150 </w:t>
            </w:r>
            <w:r w:rsidRPr="008D691C">
              <w:rPr>
                <w:rFonts w:ascii="Verdana" w:hAnsi="Verdana" w:cs="Verdana"/>
                <w:b/>
                <w:bCs/>
                <w:color w:val="232323"/>
                <w:sz w:val="18"/>
                <w:szCs w:val="18"/>
                <w:lang w:eastAsia="ru-RU"/>
              </w:rPr>
              <w:t>человек</w:t>
            </w:r>
          </w:p>
        </w:tc>
      </w:tr>
      <w:tr w:rsidR="006D4D8F" w:rsidRPr="00FF2837">
        <w:trPr>
          <w:tblCellSpacing w:w="0" w:type="dxa"/>
        </w:trPr>
        <w:tc>
          <w:tcPr>
            <w:tcW w:w="4785" w:type="dxa"/>
            <w:tcBorders>
              <w:top w:val="outset" w:sz="6" w:space="0" w:color="auto"/>
              <w:bottom w:val="outset" w:sz="6" w:space="0" w:color="auto"/>
              <w:right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Сирот</w:t>
            </w:r>
          </w:p>
        </w:tc>
        <w:tc>
          <w:tcPr>
            <w:tcW w:w="4785" w:type="dxa"/>
            <w:tcBorders>
              <w:top w:val="outset" w:sz="6" w:space="0" w:color="auto"/>
              <w:left w:val="outset" w:sz="6" w:space="0" w:color="auto"/>
              <w:bottom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 xml:space="preserve">25 </w:t>
            </w:r>
            <w:r w:rsidRPr="008D691C">
              <w:rPr>
                <w:rFonts w:ascii="Verdana" w:hAnsi="Verdana" w:cs="Verdana"/>
                <w:color w:val="232323"/>
                <w:sz w:val="18"/>
                <w:szCs w:val="18"/>
                <w:lang w:eastAsia="ru-RU"/>
              </w:rPr>
              <w:t>человек</w:t>
            </w:r>
          </w:p>
        </w:tc>
      </w:tr>
      <w:tr w:rsidR="006D4D8F" w:rsidRPr="00FF2837">
        <w:trPr>
          <w:tblCellSpacing w:w="0" w:type="dxa"/>
        </w:trPr>
        <w:tc>
          <w:tcPr>
            <w:tcW w:w="4785" w:type="dxa"/>
            <w:tcBorders>
              <w:top w:val="outset" w:sz="6" w:space="0" w:color="auto"/>
              <w:bottom w:val="outset" w:sz="6" w:space="0" w:color="auto"/>
              <w:right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Оставшихся без попечения родителей</w:t>
            </w:r>
          </w:p>
        </w:tc>
        <w:tc>
          <w:tcPr>
            <w:tcW w:w="4785" w:type="dxa"/>
            <w:tcBorders>
              <w:top w:val="outset" w:sz="6" w:space="0" w:color="auto"/>
              <w:left w:val="outset" w:sz="6" w:space="0" w:color="auto"/>
              <w:bottom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 xml:space="preserve">120 </w:t>
            </w:r>
            <w:r w:rsidRPr="008D691C">
              <w:rPr>
                <w:rFonts w:ascii="Verdana" w:hAnsi="Verdana" w:cs="Verdana"/>
                <w:color w:val="232323"/>
                <w:sz w:val="18"/>
                <w:szCs w:val="18"/>
                <w:lang w:eastAsia="ru-RU"/>
              </w:rPr>
              <w:t>человек</w:t>
            </w:r>
          </w:p>
        </w:tc>
      </w:tr>
      <w:tr w:rsidR="006D4D8F" w:rsidRPr="00FF2837">
        <w:trPr>
          <w:tblCellSpacing w:w="0" w:type="dxa"/>
        </w:trPr>
        <w:tc>
          <w:tcPr>
            <w:tcW w:w="4785" w:type="dxa"/>
            <w:tcBorders>
              <w:top w:val="outset" w:sz="6" w:space="0" w:color="auto"/>
              <w:bottom w:val="outset" w:sz="6" w:space="0" w:color="auto"/>
              <w:right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Назначены опекуны по согласию родителей</w:t>
            </w:r>
          </w:p>
        </w:tc>
        <w:tc>
          <w:tcPr>
            <w:tcW w:w="4785" w:type="dxa"/>
            <w:tcBorders>
              <w:top w:val="outset" w:sz="6" w:space="0" w:color="auto"/>
              <w:left w:val="outset" w:sz="6" w:space="0" w:color="auto"/>
              <w:bottom w:val="outset" w:sz="6" w:space="0" w:color="auto"/>
            </w:tcBorders>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5 человек</w:t>
            </w:r>
          </w:p>
        </w:tc>
      </w:tr>
    </w:tbl>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Приемных семей натерриторий</w:t>
      </w:r>
      <w:r w:rsidRPr="00CB421C">
        <w:rPr>
          <w:rFonts w:ascii="Verdana" w:hAnsi="Verdana" w:cs="Verdana"/>
          <w:b/>
          <w:bCs/>
          <w:color w:val="232323"/>
          <w:sz w:val="18"/>
          <w:szCs w:val="18"/>
          <w:lang w:eastAsia="ru-RU"/>
        </w:rPr>
        <w:t>Фёдоровского</w:t>
      </w:r>
      <w:r w:rsidRPr="008D691C">
        <w:rPr>
          <w:rFonts w:ascii="Verdana" w:hAnsi="Verdana" w:cs="Verdana"/>
          <w:b/>
          <w:bCs/>
          <w:color w:val="232323"/>
          <w:sz w:val="18"/>
          <w:szCs w:val="18"/>
          <w:lang w:eastAsia="ru-RU"/>
        </w:rPr>
        <w:t xml:space="preserve"> района.</w:t>
      </w:r>
    </w:p>
    <w:tbl>
      <w:tblPr>
        <w:tblW w:w="0" w:type="auto"/>
        <w:tblCellSpacing w:w="0" w:type="dxa"/>
        <w:tblInd w:w="2" w:type="dxa"/>
        <w:tblCellMar>
          <w:left w:w="0" w:type="dxa"/>
          <w:right w:w="0" w:type="dxa"/>
        </w:tblCellMar>
        <w:tblLook w:val="00A0"/>
      </w:tblPr>
      <w:tblGrid>
        <w:gridCol w:w="4693"/>
        <w:gridCol w:w="4662"/>
      </w:tblGrid>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Приёмных семей</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15</w:t>
            </w:r>
          </w:p>
        </w:tc>
      </w:tr>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Воспитывается в них детей</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95</w:t>
            </w:r>
          </w:p>
        </w:tc>
      </w:tr>
    </w:tbl>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Ежемесячные денежные выплаты на детей составляют</w:t>
      </w:r>
    </w:p>
    <w:tbl>
      <w:tblPr>
        <w:tblW w:w="0" w:type="auto"/>
        <w:tblCellSpacing w:w="0" w:type="dxa"/>
        <w:tblInd w:w="2" w:type="dxa"/>
        <w:tblCellMar>
          <w:left w:w="0" w:type="dxa"/>
          <w:right w:w="0" w:type="dxa"/>
        </w:tblCellMar>
        <w:tblLook w:val="00A0"/>
      </w:tblPr>
      <w:tblGrid>
        <w:gridCol w:w="4678"/>
        <w:gridCol w:w="4677"/>
      </w:tblGrid>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Возраст до 5 лет</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5300 рублей</w:t>
            </w:r>
          </w:p>
        </w:tc>
      </w:tr>
      <w:tr w:rsidR="006D4D8F" w:rsidRPr="00FF2837">
        <w:trPr>
          <w:tblCellSpacing w:w="0" w:type="dxa"/>
        </w:trPr>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Возраст от 5 – 18 лет</w:t>
            </w:r>
          </w:p>
        </w:tc>
        <w:tc>
          <w:tcPr>
            <w:tcW w:w="4785" w:type="dxa"/>
          </w:tcPr>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7850 рублей</w:t>
            </w:r>
          </w:p>
        </w:tc>
      </w:tr>
    </w:tbl>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Уважаемые опекуны и попечители, приемные родители!</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Pr>
          <w:rFonts w:ascii="Verdana" w:hAnsi="Verdana" w:cs="Verdana"/>
          <w:color w:val="232323"/>
          <w:sz w:val="18"/>
          <w:szCs w:val="18"/>
          <w:lang w:eastAsia="ru-RU"/>
        </w:rPr>
        <w:t>Сектор</w:t>
      </w:r>
      <w:r w:rsidRPr="008D691C">
        <w:rPr>
          <w:rFonts w:ascii="Verdana" w:hAnsi="Verdana" w:cs="Verdana"/>
          <w:color w:val="232323"/>
          <w:sz w:val="18"/>
          <w:szCs w:val="18"/>
          <w:lang w:eastAsia="ru-RU"/>
        </w:rPr>
        <w:t xml:space="preserve"> опеки и попечительства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напоминает, что в соответствии с законодательством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ст. 36 ГК РФ, опекуны и попечители обязаны заботиться о содержании своих подопечных, об обеспечении их уходом и лечением, защищать их права и интересы.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ст. 37 ГК РФ,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законом величины прожиточного минимума на душу населения в целом по Российской Федерации.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Одним из важнейших вопросов в защите прав подопечных является исполнение алиментных обязательств родителей лишенных родительских прав в отношении несовершеннолетних детей, которые по их вине остаются без родительского попечения.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Согласно статье 71 СК РФ, лишение родительских прав не освобождает родителей от обязанности содержать своего ребёнка, то есть лица на чьём попечении находится ребёнок (опекун или попечитель, приемные родители), вправе предъявить иск о взыскании алиментов на содержание ребёнка.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i/>
          <w:iCs/>
          <w:color w:val="232323"/>
          <w:sz w:val="18"/>
          <w:szCs w:val="18"/>
          <w:lang w:eastAsia="ru-RU"/>
        </w:rPr>
        <w:t>Напоминаем! Для взыскания алиментов, исполнительный документ о взыскании алиментов предъявляется взыскателем в территориальный отдел службы судебных приставов по месту жительства должника, по месту работы должника или месту нахождения его имущества (по выбору).</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Алименты присуждаются с момента обращения в суд.</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1. После получения исполнительного листа о взыскании алиментов Вы предъявляете его в отдел (службу, подразделение) судебных приставов по адресу установленному судом.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2. В том случае если исполнительный лист был получен 5 лет назад и не был предъявлен к взысканию, Вам необходим рассчитать задолженность по алиментам, уточнить все данные о должнике (дату рождения, место рождения, последнее место жительства и работы и пр.) и предъявить исполнительный лист (соглашение) к взысканию по последнему известному Вам адресу проживания должника, либо по Вашему месту жительства.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3. Если исполнительный лист был ранее предъявлен к взысканию и находится либо у судебного исполнителя по последнему известному адресу должника, либо по последнему месту работы должника, однако алименты и задолженность по алиментам не взыскиваются, необходимо иметь ввиду следующее.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 соответствии с нормами ст. 111 СК РФ должник в трехдневный срок обязан был сообщить судебному исполнителю и Вам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Если исполнительный лист находился на последнем месте работы должника, то в соответствии с нормами все той же ст. 111 СК РФ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была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Кроме того, администрация должна была вернуть исполнительный лист для дальнейшего исполнения либо взыскателю, либо судебному исполнителю.</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После того, как Вы найдете исполнительный лист, предъявите его к исполнению, сделаете расчет задолженности по алиментам, в действие вступают нормы ст. 28 ФЗ РФ «Об исполнительном производстве».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 соответствии с нормами ст. 28 ФЗ РФ «Об исполнительном производстве» в случае отсутствия сведений о месте нахождения должника по исполнительным документам о взыскании алиментов судебный пристав-исполнитель по своей инициативе или по Вашему заявлению выносит постановление о розыске должника, которое утверждается старшим судебным приставом.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Розыск объявляется по месту исполнения исполнительного документа или последнему известному месту жительства (месту нахождения) должника либо месту нахождения его имущества, а также по Вашему месту жительства (месту нахождения).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Розыск должника - гражданина осуществляются органами внутренних дел.</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Розыск имущества должника осуществляется службой судебных приставов.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Расходы по розыску должника, его имущества взыскиваются с должника, о чем судебный пристав-исполнитель выносит постановление, которое утверждается старшим судебным приставом. Расходы по розыску должника определяются по заявлению органа внутренних дел, розыску имущества должника - на основании расчета расходов, производимого соответствующей службой судебных приставов.</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i/>
          <w:iCs/>
          <w:color w:val="232323"/>
          <w:sz w:val="18"/>
          <w:szCs w:val="18"/>
          <w:lang w:eastAsia="ru-RU"/>
        </w:rPr>
        <w:t>Орган опеки и попечительства вправе обязать опекуна или попечителя устранить нарушение прав и законных интересов ребенка.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i/>
          <w:iCs/>
          <w:color w:val="232323"/>
          <w:sz w:val="18"/>
          <w:szCs w:val="18"/>
          <w:lang w:eastAsia="ru-RU"/>
        </w:rPr>
        <w:t>Надзор за деятельностью опекунов и попечителей несовершеннолетних граждан осуществляется в соответствии с Федеральным законом от 24 апреля 2008 года «Об опеке и попечительстве».</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jc w:val="center"/>
        <w:rPr>
          <w:rFonts w:ascii="Verdana" w:hAnsi="Verdana" w:cs="Verdana"/>
          <w:color w:val="232323"/>
          <w:sz w:val="18"/>
          <w:szCs w:val="18"/>
          <w:lang w:eastAsia="ru-RU"/>
        </w:rPr>
      </w:pPr>
      <w:r w:rsidRPr="008D691C">
        <w:rPr>
          <w:rFonts w:ascii="Verdana" w:hAnsi="Verdana" w:cs="Verdana"/>
          <w:b/>
          <w:bCs/>
          <w:color w:val="232323"/>
          <w:sz w:val="18"/>
          <w:szCs w:val="18"/>
          <w:lang w:eastAsia="ru-RU"/>
        </w:rPr>
        <w:t>Опека в отношении совершеннолетних недееспособных граждан.</w:t>
      </w:r>
    </w:p>
    <w:p w:rsidR="006D4D8F" w:rsidRPr="008D691C" w:rsidRDefault="006D4D8F" w:rsidP="008D691C">
      <w:pPr>
        <w:spacing w:before="75" w:after="75" w:line="240" w:lineRule="auto"/>
        <w:jc w:val="center"/>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 xml:space="preserve">В отдел опеки и попечительства администрации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муниципального района обращаются жители </w:t>
      </w:r>
      <w:r>
        <w:rPr>
          <w:rFonts w:ascii="Verdana" w:hAnsi="Verdana" w:cs="Verdana"/>
          <w:color w:val="232323"/>
          <w:sz w:val="18"/>
          <w:szCs w:val="18"/>
          <w:lang w:eastAsia="ru-RU"/>
        </w:rPr>
        <w:t>Фёдоровского</w:t>
      </w:r>
      <w:r w:rsidRPr="008D691C">
        <w:rPr>
          <w:rFonts w:ascii="Verdana" w:hAnsi="Verdana" w:cs="Verdana"/>
          <w:color w:val="232323"/>
          <w:sz w:val="18"/>
          <w:szCs w:val="18"/>
          <w:lang w:eastAsia="ru-RU"/>
        </w:rPr>
        <w:t xml:space="preserve"> района с просьбой установления опеки над родственниками, страдающими различными заболеваниями. Когда встает вопрос об установлении опеки над гражданами, достигшими возраста совершеннолетия, здесь уже ясно, что эти граждане страдают психическим заболеванием , а встречаются случаи, когда просят установить опеку над пожилыми людьми, которые в силу своих возрастных особенностей нуждаются в помощи посторонних лиц, при том психическими расстройствами не страдают.</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Что такое дееспособность?</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В каких случаях гражданин, страдающий психическим расстройством,</w:t>
      </w:r>
      <w:r w:rsidRPr="008D691C">
        <w:rPr>
          <w:rFonts w:ascii="Verdana" w:hAnsi="Verdana" w:cs="Verdana"/>
          <w:color w:val="232323"/>
          <w:sz w:val="18"/>
          <w:szCs w:val="18"/>
          <w:lang w:eastAsia="ru-RU"/>
        </w:rPr>
        <w:t> </w:t>
      </w:r>
      <w:r w:rsidRPr="008D691C">
        <w:rPr>
          <w:rFonts w:ascii="Verdana" w:hAnsi="Verdana" w:cs="Verdana"/>
          <w:b/>
          <w:bCs/>
          <w:color w:val="232323"/>
          <w:sz w:val="18"/>
          <w:szCs w:val="18"/>
          <w:lang w:eastAsia="ru-RU"/>
        </w:rPr>
        <w:t>может быть признан недееспособным?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Дееспособность состоит из таких элементов, как способность человека самостоятельно осуществлять принадлежащие ему права и нести обязанности, способность совершать сделки, приобретая тем самым новые права и возлагая на себя новые обязанности (сделкоспособность), и, наконец, способность нести гражданскую ответственность за вред, причиненный его противоправными действиями (деликтоспособность).</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Если же гражданин вследствие психического расстройства не может понимать значения своих действий или руководить ими, он может быть в соответствии со ст. 29 Гражданского кодекса РФ признан судом недееспособным. Над ним устанавливается опека. При этом такое лицо полностью сохраняет правоспособность.</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Для признания лица недееспособным необходимо, таким образом, сочетание медицинского критерия (психическое расстройство) с юридическим (неспособность понимать значение своих действий или неспособность руководить ими), выражающим определенную степень расстройства психической деятельности.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Кто вправе подать заявление в суд о признании лица недееспособным?</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Порядок признания лица недееспособным предусматривается Гражданским процессуальным кодексом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Часть 2 ст. 281 Гражданского процессуального кодекса РФ определяет круг лиц, правомочных возбуждать дело о признании гражданина недееспособным. Такими лицами являются: члены его семьи, близкие родственники (родители, дети, братья, сестры) независимо от совместного с ним проживания, органы опеки и попечительства, психиатрическое или психоневрологическое учреждение.</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Заявление о признании лица недееспособным подается в суд по месту его жительства, а если лицо помещено в психиатрическое или психоневрологическое учреждение, то по месту нахождения этого учреждения.</w:t>
      </w:r>
    </w:p>
    <w:p w:rsidR="006D4D8F" w:rsidRPr="008D691C" w:rsidRDefault="006D4D8F" w:rsidP="008D691C">
      <w:pPr>
        <w:spacing w:before="75" w:after="75" w:line="240" w:lineRule="auto"/>
        <w:rPr>
          <w:rFonts w:ascii="Verdana" w:hAnsi="Verdana" w:cs="Verdana"/>
          <w:color w:val="232323"/>
          <w:sz w:val="18"/>
          <w:szCs w:val="18"/>
          <w:lang w:eastAsia="ru-RU"/>
        </w:rPr>
      </w:pP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Кто и когда назначает опекуна?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Учитывается ли при этом желание подопечного?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Предусмотрены ли психиатрические противопоказания</w:t>
      </w:r>
      <w:r w:rsidRPr="008D691C">
        <w:rPr>
          <w:rFonts w:ascii="Verdana" w:hAnsi="Verdana" w:cs="Verdana"/>
          <w:color w:val="232323"/>
          <w:sz w:val="18"/>
          <w:szCs w:val="18"/>
          <w:lang w:eastAsia="ru-RU"/>
        </w:rPr>
        <w:t> </w:t>
      </w:r>
      <w:r w:rsidRPr="008D691C">
        <w:rPr>
          <w:rFonts w:ascii="Verdana" w:hAnsi="Verdana" w:cs="Verdana"/>
          <w:b/>
          <w:bCs/>
          <w:color w:val="232323"/>
          <w:sz w:val="18"/>
          <w:szCs w:val="18"/>
          <w:lang w:eastAsia="ru-RU"/>
        </w:rPr>
        <w:t>для выполнения опекунских обязанностей?</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Органами опеки и попечительства являются органы местного самоуправления. На какое именно подразделение органов местного самоуправления возлагаются функции этих органов определяется законодательством региона и уставом соответствующего муниципального образования.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 назначается в течение месяца с момента, когда указанным органам стало известно о необходимости установления опеки. При наличии заслуживающих внимания обстоятельств опекун может быть назначен органом опеки и попечительства по месту жительства опекуна (ст. 35 Гражданского кодекса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Важным законодательным положением является правило, в соответствии с которым, «если лицу, нуждающемуся в опеке, в течение месяца опекун не назначен, исполнение обязанностей опекуна временно возлагается на орган опеки». Эта норма направлена на недопущение случаев, когда лицам, признанным недееспособными, опекун по разным причинам так и не назначается.</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Опекунами могут назначаться только совершеннолетние дееспособные граждане и только с их согласия. При этом должны учитываться их нравственные и иные личные качества, способность к выполнению опекунских обязанностей, отношения, существующие между ними и лицами, нуждающимися в опеке, а если это возможно – и желание подопечных.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По правилам ст. 35 Гражданского кодекса РФ недееспособным гражданам, помещенным в медицинские организации, организации, оказывающие социальные услуги, опекуны не назначаются. Исполнение обязанностей опекунов возлагается на указанные организации. В соответствии со ст. 39 Гражданского кодекса РФ при помещении подопечного в указанное учреждение орган опеки освобождает ранее назначенного опекуна от исполнения им своих обязанностей, однако, если это не противоречит интересам подопечного.</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Каковы обязанности опекуна?</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 выступает в защиту прав и интересов своего подопечного в отношениях с любыми лицами, в том числе в судах, без специального полномочия (ст. 31 Гражданского кодекса РФ, п. 5 ст. 37 Гражданского процессуального кодекса РФ) на основании документа, удостоверяющего его назначение в качестве опекуна (акт органа опеки и попечительства о назначении опекуна). Будучи представителем подопечного в силу закона, опекун совершает от его имени и в его интересах все необходимые сделки (ст. 32 Гражданского кодекса РФ). Опекун в письменной форме дает согласие на обработку персональных данных своего подопечного, включающую сбор, накопление, хранение, обновление, изменение, использование, распространение и другие действия (п. 6 ст. 9 Федерального закона от 27.07.2006 № 152 - ФЗ «О персональных данных»).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Статья 36 Гражданского кодекса РФ обязывает опекунов заботиться о содержании своих подопечных, об обеспечении их уходом и лечением, защищать их права и интересы. Если основания, в силу которых гражданин был признан недееспособным, отпали, опекун обязан</w:t>
      </w:r>
      <w:r w:rsidRPr="008D691C">
        <w:rPr>
          <w:rFonts w:ascii="Verdana" w:hAnsi="Verdana" w:cs="Verdana"/>
          <w:i/>
          <w:iCs/>
          <w:color w:val="232323"/>
          <w:sz w:val="18"/>
          <w:szCs w:val="18"/>
          <w:lang w:eastAsia="ru-RU"/>
        </w:rPr>
        <w:t> </w:t>
      </w:r>
      <w:r w:rsidRPr="008D691C">
        <w:rPr>
          <w:rFonts w:ascii="Verdana" w:hAnsi="Verdana" w:cs="Verdana"/>
          <w:color w:val="232323"/>
          <w:sz w:val="18"/>
          <w:szCs w:val="18"/>
          <w:lang w:eastAsia="ru-RU"/>
        </w:rPr>
        <w:t>ходатайствовать перед судом о признании подопечного дееспособным и о снятии с него опеки.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Если больной находится дома, опекун должен следить за тем, чтобы в отношении него регулярно осуществлялось диспансерное наблюдение, чтобы подопечный выполнял все требования врача, а при необходимости был помещен на стационарное лечение. Если больной находится в стационаре, опекун должен периодически навещать его, следить за сохранностью и содержанием его жилья. Защищая интересы своего подопечного, он в то же время обязан следить за тем, чтобы сам подопечный не нарушал чужих прав и интересов. Опекун должен стремиться приобщить больного к трудовой деятельности с учетом его особенностей личности, а также способностей и возможностей путем формирования новых и восстановления утраченных навыков, постепенного вовлечения в более активный труд с расширением круга интересов. Правильное осуществление опеки оказывает положительное влияние на реабилитацию больных.</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 имеет право и обязан: подавать заявления о выплате причитающихся подопечному пенсий, пособий; подавать иски в суд о взыскании алиментов с лиц, обязанных по закону содержать подопечного, о признании права собственности, об истребовании его имущества из чужого незаконного владения, о вселении подопечного, о выселении лиц, не имеющих права проживать в жилом помещении подопечного; предъявлять требования о возмещении вреда, причиненного здоровью подопечного или его имуществу, о компенсации морального вреда, подавать заявления о предоставлении подопечному жилого помещения и пр.</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Доходы подопечного расходуются опекуном исключительно в интересах подопечного. Опекун</w:t>
      </w:r>
      <w:r w:rsidRPr="008D691C">
        <w:rPr>
          <w:rFonts w:ascii="Verdana" w:hAnsi="Verdana" w:cs="Verdana"/>
          <w:i/>
          <w:iCs/>
          <w:color w:val="232323"/>
          <w:sz w:val="18"/>
          <w:szCs w:val="18"/>
          <w:lang w:eastAsia="ru-RU"/>
        </w:rPr>
        <w:t> </w:t>
      </w:r>
      <w:r w:rsidRPr="008D691C">
        <w:rPr>
          <w:rFonts w:ascii="Verdana" w:hAnsi="Verdana" w:cs="Verdana"/>
          <w:color w:val="232323"/>
          <w:sz w:val="18"/>
          <w:szCs w:val="18"/>
          <w:lang w:eastAsia="ru-RU"/>
        </w:rPr>
        <w:t>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 (ст. 37 Гражданского кодекса РФ). Согласие органа опеки понадобится также на отчуждение жилого помещения собственника, в котором проживает находящийся под опекой член его семьи, если при этом затрагиваются его права и охраняемые законом интересы (п. 4 ст. 292 Гражданского кодекса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Специальные полномочия предоставлены опекуну недееспособного семейным законодательством.Опекун вправе подавать иск о признании недействительным брака, заключенного с недееспособным (п. 1 ст.28 Семейного кодекса РФ), о расторжении брака с недееспособным (п. 2 ст. 16 Семейного кодекса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b/>
          <w:bCs/>
          <w:color w:val="232323"/>
          <w:sz w:val="18"/>
          <w:szCs w:val="18"/>
          <w:lang w:eastAsia="ru-RU"/>
        </w:rPr>
        <w:t>В каких случаях опекун может быть освобожден или отстранен</w:t>
      </w:r>
      <w:r w:rsidRPr="008D691C">
        <w:rPr>
          <w:rFonts w:ascii="Verdana" w:hAnsi="Verdana" w:cs="Verdana"/>
          <w:color w:val="232323"/>
          <w:sz w:val="18"/>
          <w:szCs w:val="18"/>
          <w:lang w:eastAsia="ru-RU"/>
        </w:rPr>
        <w:t> </w:t>
      </w:r>
      <w:r w:rsidRPr="008D691C">
        <w:rPr>
          <w:rFonts w:ascii="Verdana" w:hAnsi="Verdana" w:cs="Verdana"/>
          <w:b/>
          <w:bCs/>
          <w:color w:val="232323"/>
          <w:sz w:val="18"/>
          <w:szCs w:val="18"/>
          <w:lang w:eastAsia="ru-RU"/>
        </w:rPr>
        <w:t>от исполнения своих обязанностей?</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Надзор за деятельностью опекунов призваны осуществлять органы опеки и попечительства (п. 3 ст.34 Гражданского кодекса РФ).</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Опекун может быть освобожден от исполнения им своих обязанностей по его просьбе при наличии уважительных причин (болезнь, изменение имущественного положения, отсутствие взаимопонимания с подопечным и т.п.). В случае ненадлежащего выполнения опекуном возложенных на него обязанностей, в том числе при использовании им опеки в корыстных целях или при оставлении подопечного без надзора и необходимой помощи, орган опеки на основании ст. 39 Гражданского кодекса РФ может отстранить опекуна от исполнения его обязанностей и принять необходимые меры для привлечения виновного к ответственности.</w:t>
      </w:r>
    </w:p>
    <w:p w:rsidR="006D4D8F" w:rsidRPr="008D691C" w:rsidRDefault="006D4D8F" w:rsidP="008D691C">
      <w:pPr>
        <w:spacing w:before="75" w:after="75" w:line="240" w:lineRule="auto"/>
        <w:rPr>
          <w:rFonts w:ascii="Verdana" w:hAnsi="Verdana" w:cs="Verdana"/>
          <w:color w:val="232323"/>
          <w:sz w:val="18"/>
          <w:szCs w:val="18"/>
          <w:lang w:eastAsia="ru-RU"/>
        </w:rPr>
      </w:pPr>
      <w:r w:rsidRPr="008D691C">
        <w:rPr>
          <w:rFonts w:ascii="Verdana" w:hAnsi="Verdana" w:cs="Verdana"/>
          <w:color w:val="232323"/>
          <w:sz w:val="18"/>
          <w:szCs w:val="18"/>
          <w:lang w:eastAsia="ru-RU"/>
        </w:rPr>
        <w:t>Опека прекращается в случае вынесения судом решения о признании подопечного дееспособным.</w:t>
      </w:r>
    </w:p>
    <w:p w:rsidR="006D4D8F" w:rsidRPr="008D691C" w:rsidRDefault="006D4D8F" w:rsidP="008D691C">
      <w:pPr>
        <w:spacing w:before="75" w:after="75" w:line="240" w:lineRule="auto"/>
        <w:rPr>
          <w:rFonts w:ascii="Verdana" w:hAnsi="Verdana" w:cs="Verdana"/>
          <w:color w:val="232323"/>
          <w:sz w:val="18"/>
          <w:szCs w:val="18"/>
          <w:lang w:eastAsia="ru-RU"/>
        </w:rPr>
      </w:pPr>
    </w:p>
    <w:sectPr w:rsidR="006D4D8F" w:rsidRPr="008D691C" w:rsidSect="00487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70C"/>
    <w:rsid w:val="00307835"/>
    <w:rsid w:val="00410018"/>
    <w:rsid w:val="00422206"/>
    <w:rsid w:val="00487D5C"/>
    <w:rsid w:val="006D4D8F"/>
    <w:rsid w:val="00895C6F"/>
    <w:rsid w:val="008D691C"/>
    <w:rsid w:val="00CB421C"/>
    <w:rsid w:val="00CC1325"/>
    <w:rsid w:val="00D7670C"/>
    <w:rsid w:val="00ED1EE3"/>
    <w:rsid w:val="00FF2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D691C"/>
    <w:rPr>
      <w:b/>
      <w:bCs/>
    </w:rPr>
  </w:style>
  <w:style w:type="character" w:customStyle="1" w:styleId="apple-converted-space">
    <w:name w:val="apple-converted-space"/>
    <w:basedOn w:val="DefaultParagraphFont"/>
    <w:uiPriority w:val="99"/>
    <w:rsid w:val="008D691C"/>
  </w:style>
  <w:style w:type="character" w:styleId="Hyperlink">
    <w:name w:val="Hyperlink"/>
    <w:basedOn w:val="DefaultParagraphFont"/>
    <w:uiPriority w:val="99"/>
    <w:semiHidden/>
    <w:rsid w:val="008D691C"/>
    <w:rPr>
      <w:color w:val="0000FF"/>
      <w:u w:val="single"/>
    </w:rPr>
  </w:style>
  <w:style w:type="character" w:styleId="Emphasis">
    <w:name w:val="Emphasis"/>
    <w:basedOn w:val="DefaultParagraphFont"/>
    <w:uiPriority w:val="99"/>
    <w:qFormat/>
    <w:rsid w:val="008D691C"/>
    <w:rPr>
      <w:i/>
      <w:iCs/>
    </w:rPr>
  </w:style>
</w:styles>
</file>

<file path=word/webSettings.xml><?xml version="1.0" encoding="utf-8"?>
<w:webSettings xmlns:r="http://schemas.openxmlformats.org/officeDocument/2006/relationships" xmlns:w="http://schemas.openxmlformats.org/wordprocessingml/2006/main">
  <w:divs>
    <w:div w:id="1089425713">
      <w:marLeft w:val="0"/>
      <w:marRight w:val="0"/>
      <w:marTop w:val="0"/>
      <w:marBottom w:val="0"/>
      <w:divBdr>
        <w:top w:val="none" w:sz="0" w:space="0" w:color="auto"/>
        <w:left w:val="none" w:sz="0" w:space="0" w:color="auto"/>
        <w:bottom w:val="none" w:sz="0" w:space="0" w:color="auto"/>
        <w:right w:val="none" w:sz="0" w:space="0" w:color="auto"/>
      </w:divBdr>
    </w:div>
    <w:div w:id="1089425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5358</Words>
  <Characters>30542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dc:creator>
  <cp:keywords/>
  <dc:description/>
  <cp:lastModifiedBy>Natali</cp:lastModifiedBy>
  <cp:revision>5</cp:revision>
  <dcterms:created xsi:type="dcterms:W3CDTF">2016-07-10T18:32:00Z</dcterms:created>
  <dcterms:modified xsi:type="dcterms:W3CDTF">2016-07-11T04:27:00Z</dcterms:modified>
</cp:coreProperties>
</file>