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2" w:rsidRPr="000C2A19" w:rsidRDefault="00402F82" w:rsidP="00402F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C2A19">
        <w:rPr>
          <w:rFonts w:ascii="Times New Roman" w:eastAsia="Times New Roman" w:hAnsi="Times New Roman" w:cs="Times New Roman"/>
          <w:b/>
          <w:bCs/>
          <w:sz w:val="32"/>
          <w:szCs w:val="32"/>
        </w:rPr>
        <w:t>Агентство стратегических инициатив собирает данные для Национального рейтинга состояния инвестиционного климата</w:t>
      </w:r>
    </w:p>
    <w:p w:rsidR="00402F82" w:rsidRPr="00402F82" w:rsidRDefault="00402F82" w:rsidP="0040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82">
        <w:rPr>
          <w:rFonts w:ascii="Times New Roman" w:eastAsia="Times New Roman" w:hAnsi="Times New Roman" w:cs="Times New Roman"/>
          <w:sz w:val="28"/>
          <w:szCs w:val="28"/>
        </w:rPr>
        <w:t>В целях улучшения уровня взаимодействия регистрирующего органа с заявителями при государственной регистрации и получения информации об удовлетворенности качеством оказания государственной услуги по государственной регистрации юридических лиц и индивидуальных предпринимателей проводится опрос должностных лиц и экспертов, отобранных случайным образом.</w:t>
      </w:r>
    </w:p>
    <w:p w:rsidR="00402F82" w:rsidRPr="00402F82" w:rsidRDefault="00402F82" w:rsidP="0040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82">
        <w:rPr>
          <w:rFonts w:ascii="Times New Roman" w:eastAsia="Times New Roman" w:hAnsi="Times New Roman" w:cs="Times New Roman"/>
          <w:sz w:val="28"/>
          <w:szCs w:val="28"/>
        </w:rPr>
        <w:t>Во время проведения опроса Агентством стратегических инициатив собираются исходные данные, необходимые для Национального рейтинга состояния инвестиционного климата (далее – Рейтинг).  Рейтинг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</w:t>
      </w:r>
    </w:p>
    <w:p w:rsidR="00402F82" w:rsidRPr="00402F82" w:rsidRDefault="00402F82" w:rsidP="0040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82">
        <w:rPr>
          <w:rFonts w:ascii="Times New Roman" w:eastAsia="Times New Roman" w:hAnsi="Times New Roman" w:cs="Times New Roman"/>
          <w:sz w:val="28"/>
          <w:szCs w:val="28"/>
        </w:rPr>
        <w:t>Система показателей Рейтинга разработана с учетом лучшего отечественного и мирового опыта. Одним из показателей эффективности оказания государственной услуги по государственной регистрации юридических лиц и индивидуальных предпринимателей является возможность оформления процедуры (или ее этапов) регистрации через Интернет.</w:t>
      </w:r>
    </w:p>
    <w:p w:rsidR="00402F82" w:rsidRPr="00402F82" w:rsidRDefault="00402F82" w:rsidP="0040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82">
        <w:rPr>
          <w:rFonts w:ascii="Times New Roman" w:eastAsia="Times New Roman" w:hAnsi="Times New Roman" w:cs="Times New Roman"/>
          <w:sz w:val="28"/>
          <w:szCs w:val="28"/>
        </w:rPr>
        <w:t>Единый регистрационный центр Саратовской области, действующий на базе Межрайонной ИФНС России №19 по Саратовской области, рекомендует воспользоваться Интернет-сервисом «Подача документов на государственную регистрацию в электронном виде». Он размещен на сайте ФНС России www.nalog.ru и предоставляет возможность направить в налоговый орган при государственной регистрации юридических лиц и индивидуальных предпринимателей электронные документы с использованием сети Интернет.</w:t>
      </w:r>
    </w:p>
    <w:p w:rsidR="00402F82" w:rsidRPr="00402F82" w:rsidRDefault="00402F82" w:rsidP="0040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82">
        <w:rPr>
          <w:rFonts w:ascii="Times New Roman" w:eastAsia="Times New Roman" w:hAnsi="Times New Roman" w:cs="Times New Roman"/>
          <w:sz w:val="28"/>
          <w:szCs w:val="28"/>
        </w:rPr>
        <w:t xml:space="preserve">Заявители, которые уже воспользовались данным сервисом, положительно оценили такие преимущества, как: сокращение денежных затрат, так как при направлении документов для государственной регистрации непосредственно заявителем, свидетельствование в нотариальном порядке подписи заявителя на представляемых при государственной регистрации заявлении, уведомлении или сообщении не требуется; исключение формальных ошибок при заполнении заявления, уведомления или сообщения, так как используется специальное программное обеспечение «Программа подготовки пакета документов», которая не позволит сохранить документ с ошибками; значительная экономия времени, так как направить документы на государственную регистрацию заявитель может со своего рабочего места, на заполнение формы заявления, уведомления или сообщения в электронном виде потребуется всего несколько минут; использование квалифицированного сертификата ключа проверки электронной подписи и соответствующего ему ключа электронной подписи, выданного для передачи налоговой и бухгалтерской отчетности в </w:t>
      </w:r>
      <w:r w:rsidRPr="00402F82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электронном виде по каналам связи и являющегося действительным на момент подписания электронного документа и на день направления указанных документов в налоговый орган.</w:t>
      </w:r>
    </w:p>
    <w:p w:rsidR="00402F82" w:rsidRPr="00402F82" w:rsidRDefault="00402F82" w:rsidP="0040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82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можно получить на сайте ФНС России www.nalog.ru, непосредственно в Межрайонной ИФНС России №19 по Саратовской области, а также по телефону Единого Контакт-центра ФНС России 8-800-222-22-22.</w:t>
      </w:r>
    </w:p>
    <w:p w:rsidR="00786157" w:rsidRDefault="00786157"/>
    <w:sectPr w:rsidR="00786157" w:rsidSect="0069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82"/>
    <w:rsid w:val="000C2A19"/>
    <w:rsid w:val="00402F82"/>
    <w:rsid w:val="0069648D"/>
    <w:rsid w:val="0078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8D"/>
  </w:style>
  <w:style w:type="paragraph" w:styleId="2">
    <w:name w:val="heading 2"/>
    <w:basedOn w:val="a"/>
    <w:link w:val="20"/>
    <w:uiPriority w:val="9"/>
    <w:qFormat/>
    <w:rsid w:val="00402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F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>АДМИНИСТРАЦИЯ ФЕДОРОВСКОГО МР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2017-01-30T10:39:00Z</dcterms:created>
  <dcterms:modified xsi:type="dcterms:W3CDTF">2017-01-30T10:53:00Z</dcterms:modified>
</cp:coreProperties>
</file>