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1C" w:rsidRPr="00410799" w:rsidRDefault="0069791C" w:rsidP="0069791C">
      <w:pPr>
        <w:pStyle w:val="1"/>
        <w:jc w:val="center"/>
        <w:rPr>
          <w:sz w:val="24"/>
        </w:rPr>
      </w:pPr>
      <w:r>
        <w:rPr>
          <w:sz w:val="24"/>
        </w:rPr>
        <w:t>О</w:t>
      </w:r>
      <w:r w:rsidRPr="00410799">
        <w:rPr>
          <w:sz w:val="24"/>
        </w:rPr>
        <w:t xml:space="preserve"> правах потребителей при поку</w:t>
      </w:r>
      <w:r w:rsidRPr="00410799">
        <w:rPr>
          <w:sz w:val="24"/>
        </w:rPr>
        <w:t>п</w:t>
      </w:r>
      <w:r w:rsidRPr="00410799">
        <w:rPr>
          <w:sz w:val="24"/>
        </w:rPr>
        <w:t xml:space="preserve">ках в </w:t>
      </w:r>
      <w:proofErr w:type="spellStart"/>
      <w:proofErr w:type="gramStart"/>
      <w:r w:rsidRPr="00410799">
        <w:rPr>
          <w:sz w:val="24"/>
        </w:rPr>
        <w:t>Интернет-магазинах</w:t>
      </w:r>
      <w:proofErr w:type="spellEnd"/>
      <w:proofErr w:type="gramEnd"/>
      <w:r w:rsidRPr="00410799">
        <w:rPr>
          <w:sz w:val="24"/>
        </w:rPr>
        <w:t>.</w:t>
      </w:r>
    </w:p>
    <w:p w:rsidR="0069791C" w:rsidRPr="00410799" w:rsidRDefault="0069791C" w:rsidP="0069791C">
      <w:pPr>
        <w:jc w:val="both"/>
      </w:pPr>
      <w:r w:rsidRPr="00410799">
        <w:t xml:space="preserve">        Темп современной жизни непрерывно ускоряется, и люди стараются беречь драгоценное вр</w:t>
      </w:r>
      <w:r w:rsidRPr="00410799">
        <w:t>е</w:t>
      </w:r>
      <w:r w:rsidRPr="00410799">
        <w:t xml:space="preserve">мя, не тратить его на походы по магазинам и стояние в очередях. Гораздо удобнее приобретать товары в </w:t>
      </w:r>
      <w:proofErr w:type="spellStart"/>
      <w:proofErr w:type="gramStart"/>
      <w:r w:rsidRPr="00410799">
        <w:t>интернет-магазинах</w:t>
      </w:r>
      <w:proofErr w:type="spellEnd"/>
      <w:proofErr w:type="gramEnd"/>
      <w:r w:rsidRPr="00410799">
        <w:t>, по каталогам, через телемагазины. Для такой торговли уже давно придуман специальный термин - "дистанционная торговля". Дистанционная то</w:t>
      </w:r>
      <w:r w:rsidRPr="00410799">
        <w:t>р</w:t>
      </w:r>
      <w:r w:rsidRPr="00410799">
        <w:t>говля становится все более поп</w:t>
      </w:r>
      <w:r w:rsidRPr="00410799">
        <w:t>у</w:t>
      </w:r>
      <w:r w:rsidRPr="00410799">
        <w:t>лярной среди населения, так как позволяет покупателю облегчить процедуру покупки. Любая продажа, осуществленная без непосредственного присутствия продавца, на основании и</w:t>
      </w:r>
      <w:r w:rsidRPr="00410799">
        <w:t>н</w:t>
      </w:r>
      <w:r w:rsidRPr="00410799">
        <w:t xml:space="preserve">формации, взятой из каталогов, телевидения, радио, </w:t>
      </w:r>
      <w:proofErr w:type="spellStart"/>
      <w:r w:rsidRPr="00410799">
        <w:t>интернет-ресурсов</w:t>
      </w:r>
      <w:proofErr w:type="spellEnd"/>
      <w:r w:rsidRPr="00410799">
        <w:t>, рекламных буклетов, будет причислена к разряду дистанцио</w:t>
      </w:r>
      <w:r w:rsidRPr="00410799">
        <w:t>н</w:t>
      </w:r>
      <w:r w:rsidRPr="00410799">
        <w:t xml:space="preserve">ных продаж. </w:t>
      </w:r>
    </w:p>
    <w:p w:rsidR="0069791C" w:rsidRDefault="0069791C" w:rsidP="0069791C">
      <w:pPr>
        <w:jc w:val="both"/>
        <w:rPr>
          <w:iCs/>
        </w:rPr>
      </w:pPr>
      <w:r>
        <w:rPr>
          <w:iCs/>
        </w:rPr>
        <w:t xml:space="preserve">         </w:t>
      </w:r>
      <w:r w:rsidRPr="002B5C6B">
        <w:rPr>
          <w:iCs/>
        </w:rPr>
        <w:t>Правовые отношения между покупателем и продавцом регулируют Правила продажи тов</w:t>
      </w:r>
      <w:r w:rsidRPr="002B5C6B">
        <w:rPr>
          <w:iCs/>
        </w:rPr>
        <w:t>а</w:t>
      </w:r>
      <w:r w:rsidRPr="002B5C6B">
        <w:rPr>
          <w:iCs/>
        </w:rPr>
        <w:t>ров дистанционным способом, утвержденные Постановлением Правительства Российской Фед</w:t>
      </w:r>
      <w:r w:rsidRPr="002B5C6B">
        <w:rPr>
          <w:iCs/>
        </w:rPr>
        <w:t>е</w:t>
      </w:r>
      <w:r w:rsidRPr="002B5C6B">
        <w:rPr>
          <w:iCs/>
        </w:rPr>
        <w:t>рации от 27 сентября 2007 г. N 612, а также статья 26.1 Закона Российской Федерации от 07.02.199</w:t>
      </w:r>
      <w:r>
        <w:rPr>
          <w:iCs/>
        </w:rPr>
        <w:t>2</w:t>
      </w:r>
      <w:r w:rsidRPr="002B5C6B">
        <w:rPr>
          <w:iCs/>
        </w:rPr>
        <w:t xml:space="preserve"> года № 2300-1«О з</w:t>
      </w:r>
      <w:r w:rsidRPr="002B5C6B">
        <w:rPr>
          <w:iCs/>
        </w:rPr>
        <w:t>а</w:t>
      </w:r>
      <w:r w:rsidRPr="002B5C6B">
        <w:rPr>
          <w:iCs/>
        </w:rPr>
        <w:t>щите прав потребителей».</w:t>
      </w:r>
    </w:p>
    <w:p w:rsidR="0069791C" w:rsidRDefault="0069791C" w:rsidP="0069791C">
      <w:pPr>
        <w:jc w:val="both"/>
      </w:pPr>
      <w:r>
        <w:rPr>
          <w:iCs/>
        </w:rPr>
        <w:t xml:space="preserve">         </w:t>
      </w:r>
      <w:r>
        <w:t>При приобретении товаров дистанционным способом особое внимание следует уделить и</w:t>
      </w:r>
      <w:r>
        <w:t>н</w:t>
      </w:r>
      <w:r>
        <w:t>формации, которую продавец обязан представить покупателю.</w:t>
      </w:r>
    </w:p>
    <w:p w:rsidR="0069791C" w:rsidRDefault="0069791C" w:rsidP="0069791C">
      <w:pPr>
        <w:autoSpaceDE w:val="0"/>
        <w:autoSpaceDN w:val="0"/>
        <w:adjustRightInd w:val="0"/>
        <w:ind w:firstLine="540"/>
        <w:jc w:val="both"/>
      </w:pPr>
      <w:proofErr w:type="gramStart"/>
      <w:r w:rsidRPr="00410799">
        <w:t>До заключения договора купли-продажи продавец должен представить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</w:t>
      </w:r>
      <w:r w:rsidRPr="00410799">
        <w:t>а</w:t>
      </w:r>
      <w:r w:rsidRPr="00410799">
        <w:t>нии (наименовании продавца), о цене и об условиях приобретения товара, о его доставке, сроке службы, сроке годности и гара</w:t>
      </w:r>
      <w:r w:rsidRPr="00410799">
        <w:t>н</w:t>
      </w:r>
      <w:r w:rsidRPr="00410799">
        <w:t>тийном сроке, о порядке оплаты товара, а также о сроке, в течение которого действует предложение о з</w:t>
      </w:r>
      <w:r w:rsidRPr="00410799">
        <w:t>а</w:t>
      </w:r>
      <w:r w:rsidRPr="00410799">
        <w:t>ключении</w:t>
      </w:r>
      <w:proofErr w:type="gramEnd"/>
      <w:r w:rsidRPr="00410799">
        <w:t xml:space="preserve"> договора. </w:t>
      </w:r>
      <w:r>
        <w:t>Кроме того, продавец - индивидуальный предприниматель - должен предо</w:t>
      </w:r>
      <w:r>
        <w:t>с</w:t>
      </w:r>
      <w:r>
        <w:t>тавить потребителю информацию о государственной регистрации и наименовании зарегистрир</w:t>
      </w:r>
      <w:r>
        <w:t>о</w:t>
      </w:r>
      <w:r>
        <w:t>вавшего его органа.</w:t>
      </w:r>
    </w:p>
    <w:p w:rsidR="0069791C" w:rsidRPr="00410799" w:rsidRDefault="0069791C" w:rsidP="0069791C">
      <w:pPr>
        <w:jc w:val="both"/>
      </w:pPr>
      <w:r>
        <w:t xml:space="preserve">         </w:t>
      </w:r>
      <w:proofErr w:type="gramStart"/>
      <w:r w:rsidRPr="00410799">
        <w:t>Необходимая информация о товаре, включая условия его эк</w:t>
      </w:r>
      <w:r w:rsidRPr="00410799">
        <w:t>с</w:t>
      </w:r>
      <w:r w:rsidRPr="00410799">
        <w:t>плуатации и правила хранения, доводится до покупателя путем размещения на товаре, на электронных носителях, прикладыва</w:t>
      </w:r>
      <w:r w:rsidRPr="00410799">
        <w:t>е</w:t>
      </w:r>
      <w:r w:rsidRPr="00410799">
        <w:t>мых к товару, в самом товаре (на электронной плате внутри товара в разделе меню), на таре, уп</w:t>
      </w:r>
      <w:r w:rsidRPr="00410799">
        <w:t>а</w:t>
      </w:r>
      <w:r w:rsidRPr="00410799">
        <w:t>ковке, ярлыке, этикетке, в технической документации и т.д.).</w:t>
      </w:r>
      <w:proofErr w:type="gramEnd"/>
    </w:p>
    <w:p w:rsidR="0069791C" w:rsidRPr="00410799" w:rsidRDefault="0069791C" w:rsidP="0069791C">
      <w:pPr>
        <w:jc w:val="both"/>
      </w:pPr>
      <w:r w:rsidRPr="00410799">
        <w:t xml:space="preserve">         </w:t>
      </w:r>
      <w:r w:rsidRPr="00410799">
        <w:rPr>
          <w:u w:val="single"/>
        </w:rPr>
        <w:t>Особое внимание стоит уд</w:t>
      </w:r>
      <w:r w:rsidRPr="00410799">
        <w:rPr>
          <w:u w:val="single"/>
        </w:rPr>
        <w:t>е</w:t>
      </w:r>
      <w:r w:rsidRPr="00410799">
        <w:rPr>
          <w:u w:val="single"/>
        </w:rPr>
        <w:t>лить наличию информации о продавце</w:t>
      </w:r>
      <w:r w:rsidRPr="00410799">
        <w:t>.</w:t>
      </w:r>
    </w:p>
    <w:p w:rsidR="0069791C" w:rsidRPr="00410799" w:rsidRDefault="0069791C" w:rsidP="0069791C">
      <w:pPr>
        <w:jc w:val="both"/>
      </w:pPr>
      <w:r>
        <w:t xml:space="preserve">         </w:t>
      </w:r>
      <w:r w:rsidRPr="00410799">
        <w:t>Если при доставке товара не указывается фирменное наимен</w:t>
      </w:r>
      <w:r w:rsidRPr="00410799">
        <w:t>о</w:t>
      </w:r>
      <w:r w:rsidRPr="00410799">
        <w:t xml:space="preserve">вание продавца и его адрес, а только лишь указаны контактные телефоны, </w:t>
      </w:r>
      <w:r w:rsidRPr="001773F2">
        <w:rPr>
          <w:u w:val="single"/>
        </w:rPr>
        <w:t>то стоит воздержаться от покупки</w:t>
      </w:r>
      <w:r w:rsidRPr="00410799">
        <w:t>. При отсутствии указанных сведений, в случае необходимости возврата товара с н</w:t>
      </w:r>
      <w:r w:rsidRPr="00410799">
        <w:t>е</w:t>
      </w:r>
      <w:r w:rsidRPr="00410799">
        <w:t>достатками</w:t>
      </w:r>
      <w:r>
        <w:t>,</w:t>
      </w:r>
      <w:r w:rsidRPr="00410799">
        <w:t xml:space="preserve"> Вы не будете </w:t>
      </w:r>
      <w:proofErr w:type="gramStart"/>
      <w:r w:rsidRPr="00410799">
        <w:t>знать куда обратиться</w:t>
      </w:r>
      <w:proofErr w:type="gramEnd"/>
      <w:r w:rsidRPr="00410799">
        <w:t xml:space="preserve"> и </w:t>
      </w:r>
      <w:r>
        <w:t xml:space="preserve">направить в соответствии с законодательством письменную </w:t>
      </w:r>
      <w:r w:rsidRPr="00410799">
        <w:t>претензию со сво</w:t>
      </w:r>
      <w:r w:rsidRPr="00410799">
        <w:t>и</w:t>
      </w:r>
      <w:r w:rsidRPr="00410799">
        <w:t>ми требованиями</w:t>
      </w:r>
      <w:r>
        <w:t>, вернуть уплаченные денежные средства</w:t>
      </w:r>
      <w:r w:rsidRPr="00410799">
        <w:t>.</w:t>
      </w:r>
    </w:p>
    <w:p w:rsidR="0069791C" w:rsidRDefault="0069791C" w:rsidP="0069791C">
      <w:pPr>
        <w:jc w:val="both"/>
      </w:pPr>
      <w:r>
        <w:t xml:space="preserve">          При дистанционной торговле продавец обязан предложить покупателю услуги по до</w:t>
      </w:r>
      <w:r>
        <w:t>с</w:t>
      </w:r>
      <w:r>
        <w:t>тавке товаров путем их пересылки почтовыми отправлениями или перевозке с указанием способа до</w:t>
      </w:r>
      <w:r>
        <w:t>с</w:t>
      </w:r>
      <w:r>
        <w:t>тавки и вида транспорта. Доставка товара может быть поручена продавцом третьим лицам - курьерам, почтовой слу</w:t>
      </w:r>
      <w:r>
        <w:t>ж</w:t>
      </w:r>
      <w:r>
        <w:t>бе, специальной службе доставки, с обязательным информированием об этом покупателя. Срок доставки товара также устанавливается договором. Если в договоре срок доста</w:t>
      </w:r>
      <w:r>
        <w:t>в</w:t>
      </w:r>
      <w:r>
        <w:t>ки товара не определен, и отсутствуют возможности определить этот срок, товар должен быть п</w:t>
      </w:r>
      <w:r>
        <w:t>е</w:t>
      </w:r>
      <w:r>
        <w:t>редан продавцом в разумный срок. Предполагается, что «разумный» срок доставки в каждом ко</w:t>
      </w:r>
      <w:r>
        <w:t>н</w:t>
      </w:r>
      <w:r>
        <w:t>кретном случае зависит от географического фактора, времени нахождения товара в пути, спец</w:t>
      </w:r>
      <w:r>
        <w:t>и</w:t>
      </w:r>
      <w:r>
        <w:t>фикой работы почтового оператора, курьерской службы, других факторов, от которых зависит срок передачи товара п</w:t>
      </w:r>
      <w:r>
        <w:t>о</w:t>
      </w:r>
      <w:r>
        <w:t>купателю.</w:t>
      </w:r>
    </w:p>
    <w:p w:rsidR="0069791C" w:rsidRPr="006E5FB5" w:rsidRDefault="0069791C" w:rsidP="0069791C">
      <w:pPr>
        <w:jc w:val="both"/>
      </w:pPr>
      <w:r>
        <w:t xml:space="preserve">         </w:t>
      </w:r>
      <w:r w:rsidRPr="006E5FB5">
        <w:t xml:space="preserve">Казалось бы - пользоваться и радоваться. Но при получении товара оказывается, что </w:t>
      </w:r>
      <w:r>
        <w:t>качес</w:t>
      </w:r>
      <w:r>
        <w:t>т</w:t>
      </w:r>
      <w:r>
        <w:t xml:space="preserve">венный </w:t>
      </w:r>
      <w:r w:rsidRPr="006E5FB5">
        <w:t>товар не подходит по размеру, цвету и т.д. Правила продажи товаров дистанционным сп</w:t>
      </w:r>
      <w:r w:rsidRPr="006E5FB5">
        <w:t>о</w:t>
      </w:r>
      <w:r w:rsidRPr="006E5FB5">
        <w:t>собом и статья 26.1 Закона о защите прав потребителей предоставляют покупателю возмо</w:t>
      </w:r>
      <w:r w:rsidRPr="006E5FB5">
        <w:t>ж</w:t>
      </w:r>
      <w:r w:rsidRPr="006E5FB5">
        <w:t>ность отказаться от товара надлежащего качества.</w:t>
      </w:r>
      <w:r>
        <w:t xml:space="preserve"> Возврат товара надлежащего качества возможен тол</w:t>
      </w:r>
      <w:r>
        <w:t>ь</w:t>
      </w:r>
      <w:r>
        <w:t>ко в случае, если сохранены его товарный вид, потребительские свойства, а также документ, по</w:t>
      </w:r>
      <w:r>
        <w:t>д</w:t>
      </w:r>
      <w:r>
        <w:t>тверждающий факт и условия покупки указанного товара. При этом товарный вид должен быть сохранен полностью. Если, к примеру, товар был упакован в фабричную однораз</w:t>
      </w:r>
      <w:r>
        <w:t>о</w:t>
      </w:r>
      <w:r>
        <w:t>вую упаковку, то вскрытие такой упаковки приводит к потере товарного вида и отказ продавца будет правом</w:t>
      </w:r>
      <w:r>
        <w:t>е</w:t>
      </w:r>
      <w:r>
        <w:t>рен.</w:t>
      </w:r>
    </w:p>
    <w:p w:rsidR="0069791C" w:rsidRDefault="0069791C" w:rsidP="0069791C">
      <w:pPr>
        <w:jc w:val="both"/>
      </w:pPr>
      <w:r>
        <w:lastRenderedPageBreak/>
        <w:t xml:space="preserve">         </w:t>
      </w:r>
      <w:r w:rsidRPr="006E5FB5">
        <w:t>Покупатель вправе отказаться от товара в любое время до его передачи, а после передачи т</w:t>
      </w:r>
      <w:r w:rsidRPr="006E5FB5">
        <w:t>о</w:t>
      </w:r>
      <w:r w:rsidRPr="006E5FB5">
        <w:t>вара</w:t>
      </w:r>
      <w:r>
        <w:t xml:space="preserve"> </w:t>
      </w:r>
      <w:r w:rsidRPr="006E5FB5">
        <w:t>- в тече</w:t>
      </w:r>
      <w:r>
        <w:t>ние 7 дней. В случае</w:t>
      </w:r>
      <w:r w:rsidRPr="006E5FB5">
        <w:t xml:space="preserve"> если информация о порядке и сроках возврата товара надлежащ</w:t>
      </w:r>
      <w:r w:rsidRPr="006E5FB5">
        <w:t>е</w:t>
      </w:r>
      <w:r w:rsidRPr="006E5FB5">
        <w:t>го качества не была представлена в письменной форме в момент доставки товара, покупатель вправе отказаться от товара в течение 3 месяцев с момента пер</w:t>
      </w:r>
      <w:r w:rsidRPr="006E5FB5">
        <w:t>е</w:t>
      </w:r>
      <w:r w:rsidRPr="006E5FB5">
        <w:t>дачи товара. Следует отметить, что возврату товаров надлежащего качества подлежат любые товары, не запрещенные к продаже ди</w:t>
      </w:r>
      <w:r w:rsidRPr="006E5FB5">
        <w:t>с</w:t>
      </w:r>
      <w:r w:rsidRPr="006E5FB5">
        <w:t>танционным способом. Исключением, согласно п. 4 ст. 26.1 Закона о защите прав потребит</w:t>
      </w:r>
      <w:r w:rsidRPr="006E5FB5">
        <w:t>е</w:t>
      </w:r>
      <w:r w:rsidRPr="006E5FB5">
        <w:t xml:space="preserve">лей, </w:t>
      </w:r>
      <w:r w:rsidRPr="006E5FB5">
        <w:rPr>
          <w:u w:val="single"/>
        </w:rPr>
        <w:t>являются товары надлежащего качества, имеющие индивидуально-определенные свойства, кот</w:t>
      </w:r>
      <w:r w:rsidRPr="006E5FB5">
        <w:rPr>
          <w:u w:val="single"/>
        </w:rPr>
        <w:t>о</w:t>
      </w:r>
      <w:r w:rsidRPr="006E5FB5">
        <w:rPr>
          <w:u w:val="single"/>
        </w:rPr>
        <w:t>рые могут быть использованы исключительно приобретающим его потребителем</w:t>
      </w:r>
      <w:r w:rsidRPr="006E5FB5">
        <w:t xml:space="preserve"> (</w:t>
      </w:r>
      <w:r w:rsidRPr="006E5FB5">
        <w:rPr>
          <w:i/>
          <w:iCs/>
        </w:rPr>
        <w:t>к примеру, если покупателем было зак</w:t>
      </w:r>
      <w:r w:rsidRPr="006E5FB5">
        <w:rPr>
          <w:i/>
          <w:iCs/>
        </w:rPr>
        <w:t>а</w:t>
      </w:r>
      <w:r w:rsidRPr="006E5FB5">
        <w:rPr>
          <w:i/>
          <w:iCs/>
        </w:rPr>
        <w:t xml:space="preserve">зано изделие по индивидуальному размеру, которое впоследствии трудно будет реализовать продавцу). </w:t>
      </w:r>
      <w:r w:rsidRPr="006E5FB5">
        <w:t>Иных видов товаров надлежащего качества, не подлежащих возврату, указанными Пр</w:t>
      </w:r>
      <w:r w:rsidRPr="006E5FB5">
        <w:t>а</w:t>
      </w:r>
      <w:r w:rsidRPr="006E5FB5">
        <w:t>вилами и Законом о Защите прав потребителей не предусмотрено.</w:t>
      </w:r>
    </w:p>
    <w:p w:rsidR="0069791C" w:rsidRPr="006E5FB5" w:rsidRDefault="0069791C" w:rsidP="0069791C">
      <w:pPr>
        <w:jc w:val="both"/>
      </w:pPr>
      <w:r>
        <w:t xml:space="preserve">         </w:t>
      </w:r>
      <w:r w:rsidRPr="006E5FB5">
        <w:t xml:space="preserve"> На практике многие торговые организации в случаях разрешения ситуаций по возврату товаров, купленных дистанционно, пытаются применить Перечень непродовольственных тов</w:t>
      </w:r>
      <w:r w:rsidRPr="006E5FB5">
        <w:t>а</w:t>
      </w:r>
      <w:r w:rsidRPr="006E5FB5">
        <w:t>ров надлежащего качества, не подлежащих возврату или обмену на аналогичный товар других размера, формы, габарита, фасона, расцветки или комплектации (утв. Постановлением Правительства РФ от 19.01.1998 г. № 55). Это ущемляет права потр</w:t>
      </w:r>
      <w:r w:rsidRPr="006E5FB5">
        <w:t>е</w:t>
      </w:r>
      <w:r w:rsidRPr="006E5FB5">
        <w:t>бителей, так как информация об основных потребительских свойствах товаров, представленная Продавцом до заключения договора розни</w:t>
      </w:r>
      <w:r w:rsidRPr="006E5FB5">
        <w:t>ч</w:t>
      </w:r>
      <w:r w:rsidRPr="006E5FB5">
        <w:t>ной купли-продажи, не дает возможность полного представления о товаре. Более того, применение данного пере</w:t>
      </w:r>
      <w:r w:rsidRPr="006E5FB5">
        <w:t>ч</w:t>
      </w:r>
      <w:r w:rsidRPr="006E5FB5">
        <w:t>ня противоречит положениям статьи 26.1 Закона о защите прав потребителей и Правил продажи товаров дистанционным способом, которые не содержат ссылок на перечень, о</w:t>
      </w:r>
      <w:r w:rsidRPr="006E5FB5">
        <w:t>г</w:t>
      </w:r>
      <w:r w:rsidRPr="006E5FB5">
        <w:t>раничивающий круг возвращаемых товаров, кроме тех, которые имеют индивидуально- определенные сво</w:t>
      </w:r>
      <w:r w:rsidRPr="006E5FB5">
        <w:t>й</w:t>
      </w:r>
      <w:r w:rsidRPr="006E5FB5">
        <w:t>ства.</w:t>
      </w:r>
    </w:p>
    <w:p w:rsidR="0069791C" w:rsidRPr="006E5FB5" w:rsidRDefault="0069791C" w:rsidP="0069791C">
      <w:pPr>
        <w:jc w:val="both"/>
      </w:pPr>
      <w:r>
        <w:t xml:space="preserve">         </w:t>
      </w:r>
      <w:r w:rsidRPr="006E5FB5">
        <w:t xml:space="preserve">При отказе покупателя от </w:t>
      </w:r>
      <w:r>
        <w:t xml:space="preserve">качественного </w:t>
      </w:r>
      <w:r w:rsidRPr="006E5FB5">
        <w:t>товара</w:t>
      </w:r>
      <w:r>
        <w:t>,</w:t>
      </w:r>
      <w:r w:rsidRPr="006E5FB5">
        <w:t xml:space="preserve"> продавец должен возвратить ему сумму, у</w:t>
      </w:r>
      <w:r w:rsidRPr="006E5FB5">
        <w:t>п</w:t>
      </w:r>
      <w:r w:rsidRPr="006E5FB5">
        <w:t>лаченную покупателем в соответствии с договором, за исключением расходов продавца на доста</w:t>
      </w:r>
      <w:r w:rsidRPr="006E5FB5">
        <w:t>в</w:t>
      </w:r>
      <w:r w:rsidRPr="006E5FB5">
        <w:t xml:space="preserve">ку от покупателя возвращенного товара, не позднее чем через 10 дней </w:t>
      </w:r>
      <w:proofErr w:type="gramStart"/>
      <w:r w:rsidRPr="006E5FB5">
        <w:t>с даты предъявления</w:t>
      </w:r>
      <w:proofErr w:type="gramEnd"/>
      <w:r w:rsidRPr="006E5FB5">
        <w:t xml:space="preserve"> покупателем соответству</w:t>
      </w:r>
      <w:r w:rsidRPr="006E5FB5">
        <w:t>ю</w:t>
      </w:r>
      <w:r w:rsidRPr="006E5FB5">
        <w:t>щего требования.</w:t>
      </w:r>
    </w:p>
    <w:p w:rsidR="0069791C" w:rsidRPr="006E5FB5" w:rsidRDefault="0069791C" w:rsidP="0069791C">
      <w:pPr>
        <w:jc w:val="both"/>
      </w:pPr>
      <w:r w:rsidRPr="00513C47">
        <w:t xml:space="preserve">        В случае</w:t>
      </w:r>
      <w:proofErr w:type="gramStart"/>
      <w:r w:rsidRPr="00513C47">
        <w:t>,</w:t>
      </w:r>
      <w:proofErr w:type="gramEnd"/>
      <w:r w:rsidRPr="00513C47">
        <w:t xml:space="preserve"> если доставлен товар с нарушением условий договора, касающихся количества, ассортимента, качества, комплектности, тары и (или) упаковки товара</w:t>
      </w:r>
      <w:r w:rsidRPr="006E5FB5">
        <w:t xml:space="preserve">, </w:t>
      </w:r>
      <w:r>
        <w:t>покупатель</w:t>
      </w:r>
      <w:r w:rsidRPr="006E5FB5">
        <w:t xml:space="preserve"> может не поз</w:t>
      </w:r>
      <w:r w:rsidRPr="006E5FB5">
        <w:t>д</w:t>
      </w:r>
      <w:r w:rsidRPr="006E5FB5">
        <w:t>нее 20 дней после получения товара известить продавца об этих нарушениях. Покупатель, также, вправе предъявить требования к продавцу в отношении недоста</w:t>
      </w:r>
      <w:r w:rsidRPr="006E5FB5">
        <w:t>т</w:t>
      </w:r>
      <w:r w:rsidRPr="006E5FB5">
        <w:t>ков товара, если они обнаружены в течение гарантийного срока или срока годности. Если обнаружены недостатки товара, в отнош</w:t>
      </w:r>
      <w:r w:rsidRPr="006E5FB5">
        <w:t>е</w:t>
      </w:r>
      <w:r w:rsidRPr="006E5FB5">
        <w:t>нии которого гарантийные сроки не установлены, предъявить требования покупатель может в пределах двух лет со дня передачи товара, если более дл</w:t>
      </w:r>
      <w:r w:rsidRPr="006E5FB5">
        <w:t>и</w:t>
      </w:r>
      <w:r w:rsidRPr="006E5FB5">
        <w:t>тельные сроки не установлены законами или договором.</w:t>
      </w:r>
      <w:r>
        <w:t xml:space="preserve"> При этом стоимость товара должна быть возвращена потребителю в полном объ</w:t>
      </w:r>
      <w:r>
        <w:t>е</w:t>
      </w:r>
      <w:r>
        <w:t>ме. П</w:t>
      </w:r>
      <w:r w:rsidRPr="006E5FB5">
        <w:t>окупатель вправе, также, потребовать полного возмещения убытков, причиненных ему вследствие продажи товара ненадлежащего кач</w:t>
      </w:r>
      <w:r w:rsidRPr="006E5FB5">
        <w:t>е</w:t>
      </w:r>
      <w:r w:rsidRPr="006E5FB5">
        <w:t>ства.</w:t>
      </w:r>
    </w:p>
    <w:p w:rsidR="0069791C" w:rsidRPr="006E5FB5" w:rsidRDefault="0069791C" w:rsidP="0069791C">
      <w:pPr>
        <w:jc w:val="both"/>
      </w:pPr>
      <w:r>
        <w:t xml:space="preserve">        </w:t>
      </w:r>
      <w:r w:rsidRPr="006E5FB5">
        <w:t>Требования покупателя, связанные с расторжением договора, устранением нарушений его условий, недостатками товара, во</w:t>
      </w:r>
      <w:r w:rsidRPr="006E5FB5">
        <w:t>з</w:t>
      </w:r>
      <w:r w:rsidRPr="006E5FB5">
        <w:t>мещением убытков, передаются продавцу в письменной форме с приложением необходимых д</w:t>
      </w:r>
      <w:r w:rsidRPr="006E5FB5">
        <w:t>о</w:t>
      </w:r>
      <w:r w:rsidRPr="006E5FB5">
        <w:t>кументов, обосновывающих эти требования.</w:t>
      </w:r>
    </w:p>
    <w:p w:rsidR="0069791C" w:rsidRDefault="0069791C" w:rsidP="0069791C">
      <w:pPr>
        <w:jc w:val="both"/>
      </w:pPr>
      <w:r>
        <w:t xml:space="preserve">         </w:t>
      </w:r>
      <w:r w:rsidRPr="006E5FB5">
        <w:t>В заключени</w:t>
      </w:r>
      <w:r>
        <w:t>е</w:t>
      </w:r>
      <w:r w:rsidRPr="006E5FB5">
        <w:t xml:space="preserve"> следует отметить, что предусмотрена </w:t>
      </w:r>
      <w:r w:rsidRPr="006E5FB5">
        <w:rPr>
          <w:u w:val="single"/>
        </w:rPr>
        <w:t>обязанность продавца в обеспечении конфиденциальности персональных данных о покупателе</w:t>
      </w:r>
      <w:r w:rsidRPr="006E5FB5">
        <w:t xml:space="preserve"> в соответствии с законодательством Российской Федерации в области персональных данных. </w:t>
      </w:r>
    </w:p>
    <w:p w:rsidR="0069791C" w:rsidRDefault="0069791C" w:rsidP="0069791C">
      <w:pPr>
        <w:jc w:val="both"/>
      </w:pPr>
      <w:r>
        <w:t xml:space="preserve">         Удачных всем покупок!</w:t>
      </w:r>
    </w:p>
    <w:p w:rsidR="0069791C" w:rsidRPr="002B5C6B" w:rsidRDefault="0069791C" w:rsidP="0069791C">
      <w:pPr>
        <w:jc w:val="both"/>
      </w:pPr>
    </w:p>
    <w:p w:rsidR="0069791C" w:rsidRDefault="0069791C" w:rsidP="0069791C">
      <w:pPr>
        <w:pStyle w:val="aa"/>
        <w:jc w:val="both"/>
      </w:pPr>
    </w:p>
    <w:p w:rsidR="0069791C" w:rsidRDefault="0069791C" w:rsidP="0069791C">
      <w:pPr>
        <w:pStyle w:val="aa"/>
        <w:jc w:val="both"/>
      </w:pPr>
    </w:p>
    <w:p w:rsidR="0069791C" w:rsidRPr="00291F09" w:rsidRDefault="0069791C" w:rsidP="0069791C">
      <w:pPr>
        <w:rPr>
          <w:sz w:val="16"/>
          <w:szCs w:val="16"/>
        </w:rPr>
      </w:pPr>
    </w:p>
    <w:p w:rsidR="00863B32" w:rsidRDefault="00863B32"/>
    <w:sectPr w:rsidR="00863B32" w:rsidSect="001C0860">
      <w:headerReference w:type="even" r:id="rId4"/>
      <w:headerReference w:type="default" r:id="rId5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60" w:rsidRDefault="0069791C" w:rsidP="005558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0860" w:rsidRDefault="0069791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60" w:rsidRDefault="0069791C" w:rsidP="0055582F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1C0860" w:rsidRDefault="0069791C">
    <w:pPr>
      <w:pStyle w:val="a7"/>
      <w:framePr w:wrap="around" w:vAnchor="text" w:hAnchor="margin" w:xAlign="center" w:y="1"/>
      <w:rPr>
        <w:rStyle w:val="a9"/>
      </w:rPr>
    </w:pPr>
  </w:p>
  <w:p w:rsidR="001C0860" w:rsidRDefault="0069791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91C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5A0D"/>
    <w:rsid w:val="00046880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60734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4E4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F81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9087A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9791C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A7526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C7886"/>
    <w:rsid w:val="00DD0BD6"/>
    <w:rsid w:val="00DD1614"/>
    <w:rsid w:val="00DD3011"/>
    <w:rsid w:val="00DD3A77"/>
    <w:rsid w:val="00DD4B9E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302C8"/>
    <w:rsid w:val="00E30643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1C"/>
    <w:pPr>
      <w:spacing w:after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7526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A7526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A7526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7A7526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7A75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A752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A7526"/>
    <w:rPr>
      <w:i/>
      <w:iCs/>
    </w:rPr>
  </w:style>
  <w:style w:type="paragraph" w:styleId="a6">
    <w:name w:val="No Spacing"/>
    <w:uiPriority w:val="1"/>
    <w:qFormat/>
    <w:rsid w:val="007A75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A7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rsid w:val="006979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791C"/>
    <w:rPr>
      <w:sz w:val="24"/>
      <w:szCs w:val="24"/>
    </w:rPr>
  </w:style>
  <w:style w:type="character" w:styleId="a9">
    <w:name w:val="page number"/>
    <w:basedOn w:val="a0"/>
    <w:rsid w:val="0069791C"/>
  </w:style>
  <w:style w:type="paragraph" w:styleId="aa">
    <w:name w:val="Normal (Web)"/>
    <w:basedOn w:val="a"/>
    <w:rsid w:val="006979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2017-03-13T09:02:00Z</dcterms:created>
  <dcterms:modified xsi:type="dcterms:W3CDTF">2017-03-13T09:03:00Z</dcterms:modified>
</cp:coreProperties>
</file>