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D" w:rsidRPr="000A034D" w:rsidRDefault="000A034D" w:rsidP="000A034D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034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034D" w:rsidRPr="000A034D" w:rsidRDefault="000A034D" w:rsidP="000A034D">
      <w:pPr>
        <w:spacing w:after="0" w:line="270" w:lineRule="atLeast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Verdana" w:eastAsia="Times New Roman" w:hAnsi="Verdana" w:cs="Verdana"/>
          <w:color w:val="454444"/>
          <w:sz w:val="17"/>
          <w:szCs w:val="17"/>
          <w:lang w:eastAsia="ru-RU"/>
        </w:rPr>
        <w:t xml:space="preserve">﻿﻿ </w:t>
      </w:r>
    </w:p>
    <w:p w:rsidR="000A034D" w:rsidRPr="000A034D" w:rsidRDefault="00C901D2" w:rsidP="000A034D">
      <w:pPr>
        <w:pBdr>
          <w:bottom w:val="single" w:sz="6" w:space="0" w:color="DEDDDD"/>
        </w:pBdr>
        <w:spacing w:after="0" w:line="288" w:lineRule="atLeast"/>
        <w:outlineLvl w:val="1"/>
        <w:rPr>
          <w:rFonts w:ascii="Cambria" w:eastAsia="Times New Roman" w:hAnsi="Cambria" w:cs="Times New Roman"/>
          <w:b/>
          <w:bCs/>
          <w:color w:val="777676"/>
          <w:sz w:val="36"/>
          <w:szCs w:val="36"/>
          <w:lang w:eastAsia="ru-RU"/>
        </w:rPr>
      </w:pPr>
      <w:hyperlink r:id="rId5" w:history="1">
        <w:r w:rsidR="000A034D" w:rsidRPr="000A034D">
          <w:rPr>
            <w:rFonts w:ascii="Cambria" w:eastAsia="Times New Roman" w:hAnsi="Cambria" w:cs="Times New Roman"/>
            <w:b/>
            <w:bCs/>
            <w:color w:val="777676"/>
            <w:sz w:val="36"/>
            <w:szCs w:val="36"/>
            <w:lang w:eastAsia="ru-RU"/>
          </w:rPr>
          <w:t xml:space="preserve">Меры государственной поддержки инвесторам </w:t>
        </w:r>
      </w:hyperlink>
    </w:p>
    <w:p w:rsidR="000A034D" w:rsidRPr="000A034D" w:rsidRDefault="000A034D" w:rsidP="000A034D">
      <w:pPr>
        <w:spacing w:after="0" w:line="270" w:lineRule="atLeast"/>
        <w:jc w:val="center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 </w:t>
      </w:r>
    </w:p>
    <w:p w:rsidR="000A034D" w:rsidRPr="000A034D" w:rsidRDefault="000A034D" w:rsidP="000A034D">
      <w:pPr>
        <w:spacing w:after="0" w:line="270" w:lineRule="atLeast"/>
        <w:jc w:val="center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Государственная поддержка инвесторов </w:t>
      </w:r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В соответствии с </w:t>
      </w:r>
      <w:r w:rsidRPr="000A034D">
        <w:rPr>
          <w:rFonts w:ascii="Times New Roman" w:eastAsia="Times New Roman" w:hAnsi="Times New Roman" w:cs="Times New Roman"/>
          <w:i/>
          <w:iCs/>
          <w:color w:val="454444"/>
          <w:sz w:val="24"/>
          <w:szCs w:val="24"/>
          <w:lang w:eastAsia="ru-RU"/>
        </w:rPr>
        <w:t>Законом Саратовской области от 28 июня 2007 года № 116-ЗСО «О режиме наибольшего благоприятствования для инвесторов в Саратовской области»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на территории области действует режим наибольшего благоприятствования, включающий совокупность мер государственного стимулирования инвестиционной деятельности, осуществляемой на территории области. Режим наибольшего благоприятствования предоставляется инвесторам, поставленным на налоговый учет в налоговых органах на территории области.</w:t>
      </w:r>
    </w:p>
    <w:p w:rsidR="000A034D" w:rsidRPr="000A034D" w:rsidRDefault="000A034D" w:rsidP="000A034D">
      <w:pPr>
        <w:spacing w:after="0" w:line="270" w:lineRule="atLeast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proofErr w:type="gramStart"/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Организациям – инвесторам, осуществляющим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рублей, а в строительстве - в размере не менее 650 миллионов рублей, реализующим инвестиционный проект, предоставляются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в течение пяти налоговых периодов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с момента отражения произведенных капитальных вложений в бухгалтерском балансе организации-налогоплательщика налоговые льготы в соответствии</w:t>
      </w:r>
      <w:proofErr w:type="gramEnd"/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с законодательством о налогах и сборах, а именно:</w:t>
      </w:r>
      <w:r w:rsidRPr="000A034D"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  <w:t xml:space="preserve"> </w:t>
      </w:r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освобождение от уплаты транспортного налога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(</w:t>
      </w:r>
      <w:r w:rsidRPr="000A034D">
        <w:rPr>
          <w:rFonts w:ascii="Times New Roman" w:eastAsia="Times New Roman" w:hAnsi="Times New Roman" w:cs="Times New Roman"/>
          <w:i/>
          <w:iCs/>
          <w:color w:val="454444"/>
          <w:sz w:val="24"/>
          <w:szCs w:val="24"/>
          <w:lang w:eastAsia="ru-RU"/>
        </w:rPr>
        <w:t>Закон Саратовской области от 25.11.2002г. № 109-ЗСО «О введении на территории Саратовской области транспортного налога»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);</w:t>
      </w:r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снижение ставки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налога на прибыль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организации в части, зачисляемой в региональный бюджет, с 18% до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13,5%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(</w:t>
      </w:r>
      <w:r w:rsidRPr="000A034D">
        <w:rPr>
          <w:rFonts w:ascii="Times New Roman" w:eastAsia="Times New Roman" w:hAnsi="Times New Roman" w:cs="Times New Roman"/>
          <w:i/>
          <w:iCs/>
          <w:color w:val="454444"/>
          <w:sz w:val="24"/>
          <w:szCs w:val="24"/>
          <w:lang w:eastAsia="ru-RU"/>
        </w:rPr>
        <w:t>Закон Саратовской области от 01.08.2007г. № 131-ЗСО «О ставках налога на прибыль организаций в отношении инвесторов, осуществляющих инвестиционную деятельность на территории Саратовской области»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);</w:t>
      </w:r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снижение ставки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налога на имущество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c</w:t>
      </w:r>
      <w:proofErr w:type="spellEnd"/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2,2% до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0,1%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(Закон Саратовской области от 24.11.2003г. № 73-ЗСО «О введении на территории Саратовской области налога на имущество организаций»).</w:t>
      </w:r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proofErr w:type="gramStart"/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Согласно Постановлению </w:t>
      </w:r>
      <w:r w:rsidRPr="000A034D">
        <w:rPr>
          <w:rFonts w:ascii="Times New Roman" w:eastAsia="Times New Roman" w:hAnsi="Times New Roman" w:cs="Times New Roman"/>
          <w:i/>
          <w:iCs/>
          <w:color w:val="454444"/>
          <w:sz w:val="24"/>
          <w:szCs w:val="24"/>
          <w:lang w:eastAsia="ru-RU"/>
        </w:rPr>
        <w:t>Правительства Саратовской области от 27.11.2007г. № 412-П «Об установлении размера арендной платы за земельные участки и сроков ее внесения»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арендная плата за земельные участки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находящиеся в государственной собственности Саратовской области, а также за земельные участки, государственная собственность на которые не разграничена, если иное не установлено федеральным законом, в соответствии с их видами разрешенного использования устанавливается </w:t>
      </w:r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в размере одного</w:t>
      </w:r>
      <w:proofErr w:type="gramEnd"/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 xml:space="preserve"> </w:t>
      </w:r>
      <w:proofErr w:type="gramStart"/>
      <w:r w:rsidRPr="000A034D">
        <w:rPr>
          <w:rFonts w:ascii="Times New Roman" w:eastAsia="Times New Roman" w:hAnsi="Times New Roman" w:cs="Times New Roman"/>
          <w:b/>
          <w:bCs/>
          <w:color w:val="454444"/>
          <w:sz w:val="24"/>
          <w:szCs w:val="24"/>
          <w:lang w:eastAsia="ru-RU"/>
        </w:rPr>
        <w:t>процента кадастровой стоимости земельных участков</w:t>
      </w: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, предоставленных для строительства, реконструкции, монтажа (установки) объектов градостроительной деятельности организациям-инвесторам, имеющим действующий инвестиционный договор с уполномоченным органом исполнительной власти области в сфере инвестиционной политики и реализующим инвестиционный проект в соответствии с приоритетными направлениями развития экономики области на время, не превышающее нормативный срок строительства, или срок, установленный проектом строительства.</w:t>
      </w:r>
      <w:proofErr w:type="gramEnd"/>
    </w:p>
    <w:p w:rsidR="000A034D" w:rsidRPr="000A034D" w:rsidRDefault="000A034D" w:rsidP="000A034D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Приоритетными направлениями развития экономики области являются следующие виды экономической деятельности согласно Общероссийскому классификатору видов экономической деятельности: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lastRenderedPageBreak/>
        <w:t>сельское хозяйство, охота и лесное хозяйство;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обрабатывающие производства;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строительство;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транспорт и связь;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здравоохранение и предоставление социальных услуг;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производство и распределение электроэнергии, газа и воды;</w:t>
      </w:r>
    </w:p>
    <w:p w:rsidR="000A034D" w:rsidRPr="000A034D" w:rsidRDefault="000A034D" w:rsidP="000A034D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0A034D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добыча полезных ископаемых.</w:t>
      </w:r>
    </w:p>
    <w:sectPr w:rsidR="000A034D" w:rsidRPr="000A034D" w:rsidSect="001E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9E9"/>
    <w:multiLevelType w:val="multilevel"/>
    <w:tmpl w:val="E10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F7887"/>
    <w:multiLevelType w:val="multilevel"/>
    <w:tmpl w:val="46B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C1"/>
    <w:rsid w:val="000A034D"/>
    <w:rsid w:val="000C237B"/>
    <w:rsid w:val="001E216F"/>
    <w:rsid w:val="001E2760"/>
    <w:rsid w:val="001F624E"/>
    <w:rsid w:val="003454A0"/>
    <w:rsid w:val="003C3D79"/>
    <w:rsid w:val="003D0441"/>
    <w:rsid w:val="005D7584"/>
    <w:rsid w:val="006345B6"/>
    <w:rsid w:val="006B7D2E"/>
    <w:rsid w:val="00744A43"/>
    <w:rsid w:val="0076642E"/>
    <w:rsid w:val="008601C3"/>
    <w:rsid w:val="008C3DC1"/>
    <w:rsid w:val="00926EF6"/>
    <w:rsid w:val="009B1505"/>
    <w:rsid w:val="009C519B"/>
    <w:rsid w:val="009C5B84"/>
    <w:rsid w:val="00A65373"/>
    <w:rsid w:val="00AA423A"/>
    <w:rsid w:val="00AF28FF"/>
    <w:rsid w:val="00AF4609"/>
    <w:rsid w:val="00C4066A"/>
    <w:rsid w:val="00C901D2"/>
    <w:rsid w:val="00CB04B3"/>
    <w:rsid w:val="00CB38C1"/>
    <w:rsid w:val="00D15BEC"/>
    <w:rsid w:val="00E9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F"/>
  </w:style>
  <w:style w:type="paragraph" w:styleId="2">
    <w:name w:val="heading 2"/>
    <w:basedOn w:val="a"/>
    <w:link w:val="20"/>
    <w:uiPriority w:val="9"/>
    <w:qFormat/>
    <w:rsid w:val="000A034D"/>
    <w:pPr>
      <w:spacing w:before="100" w:beforeAutospacing="1" w:after="100" w:afterAutospacing="1" w:line="360" w:lineRule="atLeast"/>
      <w:outlineLvl w:val="1"/>
    </w:pPr>
    <w:rPr>
      <w:rFonts w:ascii="Times New Roman" w:eastAsia="Times New Roman" w:hAnsi="Times New Roman" w:cs="Times New Roman"/>
      <w:b/>
      <w:bCs/>
      <w:color w:val="126390"/>
      <w:sz w:val="60"/>
      <w:szCs w:val="60"/>
      <w:lang w:eastAsia="ru-RU"/>
    </w:rPr>
  </w:style>
  <w:style w:type="paragraph" w:styleId="4">
    <w:name w:val="heading 4"/>
    <w:basedOn w:val="a"/>
    <w:link w:val="40"/>
    <w:uiPriority w:val="9"/>
    <w:qFormat/>
    <w:rsid w:val="000A034D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color w:val="12639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4D"/>
    <w:rPr>
      <w:rFonts w:ascii="Times New Roman" w:eastAsia="Times New Roman" w:hAnsi="Times New Roman" w:cs="Times New Roman"/>
      <w:b/>
      <w:bCs/>
      <w:color w:val="126390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34D"/>
    <w:rPr>
      <w:rFonts w:ascii="Times New Roman" w:eastAsia="Times New Roman" w:hAnsi="Times New Roman" w:cs="Times New Roman"/>
      <w:b/>
      <w:bCs/>
      <w:color w:val="126390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A034D"/>
    <w:rPr>
      <w:strike w:val="0"/>
      <w:dstrike w:val="0"/>
      <w:color w:val="090909"/>
      <w:u w:val="none"/>
      <w:effect w:val="none"/>
    </w:rPr>
  </w:style>
  <w:style w:type="paragraph" w:styleId="a4">
    <w:name w:val="Normal (Web)"/>
    <w:basedOn w:val="a"/>
    <w:uiPriority w:val="99"/>
    <w:unhideWhenUsed/>
    <w:rsid w:val="000A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034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0A034D"/>
    <w:rPr>
      <w:i/>
      <w:iCs/>
    </w:rPr>
  </w:style>
  <w:style w:type="character" w:styleId="a6">
    <w:name w:val="Strong"/>
    <w:basedOn w:val="a0"/>
    <w:uiPriority w:val="22"/>
    <w:qFormat/>
    <w:rsid w:val="000A03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8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847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1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8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4490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ishevo.saratov.gov.ru/index.php?option=com_content&amp;view=article&amp;id=1579:2014-03-11-06-28-25&amp;catid=71:2009-12-20-18-40-06&amp;Itemid=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2014-06-25T11:35:00Z</cp:lastPrinted>
  <dcterms:created xsi:type="dcterms:W3CDTF">2013-03-12T10:29:00Z</dcterms:created>
  <dcterms:modified xsi:type="dcterms:W3CDTF">2014-06-27T11:59:00Z</dcterms:modified>
</cp:coreProperties>
</file>