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A9" w:rsidRDefault="004C35A9" w:rsidP="004C35A9">
      <w:pPr>
        <w:pStyle w:val="a3"/>
        <w:shd w:val="clear" w:color="auto" w:fill="F6F6F6"/>
        <w:spacing w:before="0" w:beforeAutospacing="0" w:after="0" w:afterAutospacing="0" w:line="255" w:lineRule="atLeast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</w:rPr>
        <w:t>Наталья Соколова: «За жизнь и здоровье работников несет ответственность работодатель»</w:t>
      </w:r>
    </w:p>
    <w:p w:rsidR="004C35A9" w:rsidRDefault="004C35A9" w:rsidP="004C35A9">
      <w:pPr>
        <w:pStyle w:val="a3"/>
        <w:shd w:val="clear" w:color="auto" w:fill="F6F6F6"/>
        <w:spacing w:before="0" w:beforeAutospacing="0" w:after="0" w:afterAutospacing="0" w:line="255" w:lineRule="atLeast"/>
        <w:jc w:val="both"/>
        <w:rPr>
          <w:rFonts w:ascii="Verdana" w:hAnsi="Verdana"/>
          <w:color w:val="000000"/>
        </w:rPr>
      </w:pPr>
    </w:p>
    <w:p w:rsidR="004C35A9" w:rsidRDefault="004C35A9" w:rsidP="004C35A9">
      <w:pPr>
        <w:pStyle w:val="a3"/>
        <w:shd w:val="clear" w:color="auto" w:fill="F6F6F6"/>
        <w:spacing w:before="0" w:beforeAutospacing="0" w:after="0" w:afterAutospacing="0" w:line="255" w:lineRule="atLeast"/>
        <w:jc w:val="both"/>
        <w:rPr>
          <w:rFonts w:ascii="Verdana" w:hAnsi="Verdana"/>
          <w:color w:val="000000"/>
        </w:rPr>
      </w:pPr>
    </w:p>
    <w:p w:rsidR="004C35A9" w:rsidRDefault="004C35A9" w:rsidP="004C35A9">
      <w:pPr>
        <w:pStyle w:val="a3"/>
        <w:shd w:val="clear" w:color="auto" w:fill="F6F6F6"/>
        <w:spacing w:before="0" w:beforeAutospacing="0" w:after="0" w:afterAutospacing="0" w:line="25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На заседании межведомственной рабочей группы, созданной по поручению Губернатора области, проанализировали причины несчастных случаев со смертельным и тяжелым исходом и определили меры, направленные на предупреждение травматизма.</w:t>
      </w:r>
    </w:p>
    <w:p w:rsidR="004C35A9" w:rsidRDefault="004C35A9" w:rsidP="004C35A9">
      <w:pPr>
        <w:pStyle w:val="a3"/>
        <w:shd w:val="clear" w:color="auto" w:fill="F6F6F6"/>
        <w:spacing w:before="0" w:beforeAutospacing="0" w:after="0" w:afterAutospacing="0" w:line="25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В заседании приняли участие представители Гострудинспекции, Федерации профсоюзов области, предприятий и организаций, на которых были допущены случаи гибели и </w:t>
      </w:r>
      <w:proofErr w:type="spellStart"/>
      <w:r>
        <w:rPr>
          <w:rFonts w:ascii="Verdana" w:hAnsi="Verdana"/>
          <w:color w:val="000000"/>
        </w:rPr>
        <w:t>травмирования</w:t>
      </w:r>
      <w:proofErr w:type="spellEnd"/>
      <w:r>
        <w:rPr>
          <w:rFonts w:ascii="Verdana" w:hAnsi="Verdana"/>
          <w:color w:val="000000"/>
        </w:rPr>
        <w:t xml:space="preserve"> работников.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</w:rPr>
        <w:t>Как отметила министр занятости, труда и миграции области Наталья Соколова, несмотря на весь комплекс мер, принимаемых для предупреждения производственного травматизма, люди продолжают гибнуть на производстве. Основными причинами этого остаются организационные -  незнание либо несоблюдение работниками безопасных приемов выполнения работ, неудовлетворительная организация производства работ, отсутствие должного контроля со стороны руководителей.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</w:rPr>
        <w:t xml:space="preserve">Во время заседания были заслушаны представители предприятий и организаций, на которых произошли случаи производственного травматизма, в том числе со смертельным исходом. В качестве примеров можно привести </w:t>
      </w:r>
      <w:proofErr w:type="gramStart"/>
      <w:r>
        <w:rPr>
          <w:rFonts w:ascii="Verdana" w:hAnsi="Verdana"/>
          <w:color w:val="000000"/>
        </w:rPr>
        <w:t>следующие</w:t>
      </w:r>
      <w:proofErr w:type="gram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</w:rPr>
        <w:t xml:space="preserve">Несчастный случай со смертельным исходом произошел в апреле этого года на одном из </w:t>
      </w:r>
      <w:proofErr w:type="spellStart"/>
      <w:r>
        <w:rPr>
          <w:rFonts w:ascii="Verdana" w:hAnsi="Verdana"/>
          <w:color w:val="000000"/>
        </w:rPr>
        <w:t>энгельсских</w:t>
      </w:r>
      <w:proofErr w:type="spellEnd"/>
      <w:r>
        <w:rPr>
          <w:rFonts w:ascii="Verdana" w:hAnsi="Verdana"/>
          <w:color w:val="000000"/>
        </w:rPr>
        <w:t xml:space="preserve"> предприятий. Работник попал </w:t>
      </w:r>
      <w:proofErr w:type="gramStart"/>
      <w:r>
        <w:rPr>
          <w:rFonts w:ascii="Verdana" w:hAnsi="Verdana"/>
          <w:color w:val="000000"/>
        </w:rPr>
        <w:t>под</w:t>
      </w:r>
      <w:proofErr w:type="gramEnd"/>
      <w:r>
        <w:rPr>
          <w:rFonts w:ascii="Verdana" w:hAnsi="Verdana"/>
          <w:color w:val="000000"/>
        </w:rPr>
        <w:t xml:space="preserve"> погрузчик. Получив травмы, несовместимые с жизнью, он скончался в машине скорой помощи по дороге в больницу. Расследование показало, что причиной несчастного случая со смертельным исходом стало нарушение требований безопасности при эксплуатации транспортных средств, отсутствие надлежащего </w:t>
      </w:r>
      <w:proofErr w:type="gramStart"/>
      <w:r>
        <w:rPr>
          <w:rFonts w:ascii="Verdana" w:hAnsi="Verdana"/>
          <w:color w:val="000000"/>
        </w:rPr>
        <w:t>контроля за</w:t>
      </w:r>
      <w:proofErr w:type="gramEnd"/>
      <w:r>
        <w:rPr>
          <w:rFonts w:ascii="Verdana" w:hAnsi="Verdana"/>
          <w:color w:val="000000"/>
        </w:rPr>
        <w:t xml:space="preserve"> безопасными условиями труда на рабочем месте и соблюдением работниками трудовой дисциплины, а также нахождение пострадавшего в состоянии алкогольного опьянения.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</w:rPr>
        <w:t>Неприменение средства индивидуальной защиты работником, а также несоблюдение работниками трудовой дисциплины и инструкций по охране труда стали причиной гибели сотрудника одного из саратовских предприятий. Получив тупую травму головы, работник скончался на месте до приезда скорой помощи.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</w:rPr>
        <w:t xml:space="preserve">Руководители и специалисты по охране труда организаций и предприятий, где произошли случаи производственного травматизма, </w:t>
      </w:r>
      <w:proofErr w:type="gramStart"/>
      <w:r>
        <w:rPr>
          <w:rFonts w:ascii="Verdana" w:hAnsi="Verdana"/>
          <w:color w:val="000000"/>
        </w:rPr>
        <w:t>отчитались о том</w:t>
      </w:r>
      <w:proofErr w:type="gramEnd"/>
      <w:r>
        <w:rPr>
          <w:rFonts w:ascii="Verdana" w:hAnsi="Verdana"/>
          <w:color w:val="000000"/>
        </w:rPr>
        <w:t>, какие меры приняты, чтобы не допустить подобных страшных ситуаций в дальнейшем. Члены рабочей группы обратили внимание на необходимость информирования всех работников предприятий о произошедшем, чтобы люди знали, чем может закончиться пренебрежение правилами охраны труда.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</w:rPr>
        <w:t xml:space="preserve">Требования охраны труда лишь тогда станут для работников «рефлексами безопасности», когда каждый будет знаком с теми потенциальными рисками, которые есть на его рабочем месте. Добиться осознанного выполнения правил охраны труда, научить работать </w:t>
      </w:r>
      <w:r>
        <w:rPr>
          <w:rFonts w:ascii="Verdana" w:hAnsi="Verdana"/>
          <w:color w:val="000000"/>
        </w:rPr>
        <w:lastRenderedPageBreak/>
        <w:t xml:space="preserve">безопасно, в том числе личным примером – первостепенная задача руководителей всех рангов. Именно такой подход развивает государство, внедряя </w:t>
      </w:r>
      <w:proofErr w:type="spellStart"/>
      <w:proofErr w:type="gramStart"/>
      <w:r>
        <w:rPr>
          <w:rFonts w:ascii="Verdana" w:hAnsi="Verdana"/>
          <w:color w:val="000000"/>
        </w:rPr>
        <w:t>риск-ориентированный</w:t>
      </w:r>
      <w:proofErr w:type="spellEnd"/>
      <w:proofErr w:type="gramEnd"/>
      <w:r>
        <w:rPr>
          <w:rFonts w:ascii="Verdana" w:hAnsi="Verdana"/>
          <w:color w:val="000000"/>
        </w:rPr>
        <w:t xml:space="preserve"> государственный надзор в сфере охраны труда и одновременно стимулируя практику внутреннего контроля за условиями и охраной труда на каждом предприятии.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</w:rPr>
        <w:t>«Перефразируя всем известную фразу, еще раз хочу напомнить, что работодатель в ответе за тех, кого принял на работу. Именно работодатель обязан организовать профилактику травматизма на рабочих местах, в силу закона отвечая за жизнь и здоровье работников», - напомнила Наталья Соколова, подводя итог заседания.</w:t>
      </w:r>
    </w:p>
    <w:p w:rsidR="00B37F73" w:rsidRDefault="00B37F73"/>
    <w:sectPr w:rsidR="00B37F73" w:rsidSect="00B3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A9"/>
    <w:rsid w:val="004C35A9"/>
    <w:rsid w:val="00876638"/>
    <w:rsid w:val="00B377E9"/>
    <w:rsid w:val="00B37F73"/>
    <w:rsid w:val="00BF0AD9"/>
    <w:rsid w:val="00C02D36"/>
    <w:rsid w:val="00CD176D"/>
    <w:rsid w:val="00DB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5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2017-10-05T12:00:00Z</dcterms:created>
  <dcterms:modified xsi:type="dcterms:W3CDTF">2017-10-05T12:16:00Z</dcterms:modified>
</cp:coreProperties>
</file>